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1F" w:rsidRDefault="008F101F" w:rsidP="0011262C">
      <w:pPr>
        <w:rPr>
          <w:szCs w:val="28"/>
          <w:lang w:val="en-US"/>
        </w:rPr>
      </w:pPr>
    </w:p>
    <w:p w:rsidR="0011262C" w:rsidRDefault="0011262C" w:rsidP="0011262C">
      <w:pPr>
        <w:rPr>
          <w:szCs w:val="28"/>
          <w:lang w:val="en-US"/>
        </w:rPr>
      </w:pPr>
    </w:p>
    <w:p w:rsidR="0011262C" w:rsidRDefault="0011262C" w:rsidP="0011262C">
      <w:pPr>
        <w:rPr>
          <w:szCs w:val="28"/>
          <w:lang w:val="en-US"/>
        </w:rPr>
      </w:pPr>
    </w:p>
    <w:p w:rsidR="0011262C" w:rsidRDefault="0011262C" w:rsidP="0011262C">
      <w:pPr>
        <w:jc w:val="center"/>
        <w:rPr>
          <w:szCs w:val="28"/>
          <w:lang w:val="en-US"/>
        </w:rPr>
      </w:pPr>
    </w:p>
    <w:p w:rsidR="0011262C" w:rsidRPr="00A0431A" w:rsidRDefault="00A0431A" w:rsidP="0011262C">
      <w:pPr>
        <w:jc w:val="center"/>
        <w:rPr>
          <w:rFonts w:asciiTheme="minorHAnsi" w:hAnsiTheme="minorHAnsi"/>
          <w:b/>
          <w:sz w:val="40"/>
          <w:szCs w:val="40"/>
        </w:rPr>
      </w:pPr>
      <w:r w:rsidRPr="00A0431A">
        <w:rPr>
          <w:rFonts w:asciiTheme="minorHAnsi" w:hAnsiTheme="minorHAnsi"/>
          <w:b/>
          <w:sz w:val="40"/>
          <w:szCs w:val="40"/>
        </w:rPr>
        <w:t>Каратэ Сито-Рю</w:t>
      </w:r>
    </w:p>
    <w:p w:rsidR="0011262C" w:rsidRDefault="0011262C" w:rsidP="0011262C">
      <w:pPr>
        <w:jc w:val="center"/>
        <w:rPr>
          <w:szCs w:val="28"/>
          <w:lang w:val="en-US"/>
        </w:rPr>
      </w:pPr>
    </w:p>
    <w:p w:rsidR="0011262C" w:rsidRDefault="0011262C" w:rsidP="0011262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66514" cy="1081377"/>
            <wp:effectExtent l="19050" t="0" r="0" b="0"/>
            <wp:docPr id="1" name="Рисунок 1" descr="C:\Users\Никита\Desktop\1xT5DeAQo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1xT5DeAQoq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29" cy="108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1A" w:rsidRDefault="00A0431A" w:rsidP="0011262C">
      <w:pPr>
        <w:jc w:val="center"/>
        <w:rPr>
          <w:szCs w:val="28"/>
        </w:rPr>
      </w:pPr>
    </w:p>
    <w:p w:rsidR="00A0431A" w:rsidRDefault="00A0431A" w:rsidP="0011262C">
      <w:pPr>
        <w:jc w:val="center"/>
        <w:rPr>
          <w:rFonts w:asciiTheme="minorHAnsi" w:hAnsiTheme="minorHAnsi"/>
          <w:i/>
          <w:szCs w:val="28"/>
        </w:rPr>
      </w:pPr>
      <w:r w:rsidRPr="00A0431A">
        <w:rPr>
          <w:rFonts w:asciiTheme="minorHAnsi" w:hAnsiTheme="minorHAnsi"/>
          <w:i/>
          <w:szCs w:val="28"/>
        </w:rPr>
        <w:t>Педагог: Худоян Анна Кярамовна</w:t>
      </w:r>
    </w:p>
    <w:p w:rsidR="00A0431A" w:rsidRDefault="00A0431A" w:rsidP="0011262C">
      <w:pPr>
        <w:jc w:val="center"/>
        <w:rPr>
          <w:rFonts w:asciiTheme="minorHAnsi" w:hAnsiTheme="minorHAnsi"/>
          <w:i/>
          <w:szCs w:val="28"/>
        </w:rPr>
      </w:pPr>
    </w:p>
    <w:p w:rsidR="00A0431A" w:rsidRDefault="00A0431A" w:rsidP="00A0431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Возраст </w:t>
      </w:r>
      <w:r w:rsidR="00853D9F">
        <w:rPr>
          <w:rFonts w:asciiTheme="minorHAnsi" w:hAnsiTheme="minorHAnsi"/>
          <w:szCs w:val="28"/>
        </w:rPr>
        <w:t>детей</w:t>
      </w:r>
      <w:r>
        <w:rPr>
          <w:rFonts w:asciiTheme="minorHAnsi" w:hAnsiTheme="minorHAnsi"/>
          <w:szCs w:val="28"/>
        </w:rPr>
        <w:t>: 5-18 лет</w:t>
      </w:r>
    </w:p>
    <w:p w:rsidR="00853D9F" w:rsidRDefault="00853D9F" w:rsidP="00A0431A">
      <w:pPr>
        <w:rPr>
          <w:rFonts w:asciiTheme="minorHAnsi" w:hAnsiTheme="minorHAnsi"/>
          <w:szCs w:val="28"/>
        </w:rPr>
      </w:pPr>
      <w:r w:rsidRPr="00853D9F">
        <w:rPr>
          <w:rFonts w:asciiTheme="minorHAnsi" w:hAnsiTheme="minorHAnsi"/>
          <w:szCs w:val="28"/>
        </w:rPr>
        <w:t xml:space="preserve">Место занятий: </w:t>
      </w:r>
      <w:r w:rsidR="00E06B0A">
        <w:rPr>
          <w:rFonts w:asciiTheme="minorHAnsi" w:hAnsiTheme="minorHAnsi"/>
          <w:szCs w:val="28"/>
        </w:rPr>
        <w:t>МОУСОШ</w:t>
      </w:r>
      <w:r w:rsidRPr="00853D9F">
        <w:rPr>
          <w:rFonts w:asciiTheme="minorHAnsi" w:hAnsiTheme="minorHAnsi"/>
          <w:szCs w:val="28"/>
        </w:rPr>
        <w:t xml:space="preserve"> № 90</w:t>
      </w:r>
      <w:r w:rsidR="00E06B0A">
        <w:rPr>
          <w:rFonts w:asciiTheme="minorHAnsi" w:hAnsiTheme="minorHAnsi"/>
          <w:szCs w:val="28"/>
        </w:rPr>
        <w:t xml:space="preserve"> ( Ленинградский проспект д.64 корп. А)</w:t>
      </w:r>
    </w:p>
    <w:p w:rsidR="00E06B0A" w:rsidRDefault="00E06B0A" w:rsidP="00A0431A">
      <w:pPr>
        <w:rPr>
          <w:rFonts w:asciiTheme="minorHAnsi" w:hAnsiTheme="minorHAnsi"/>
          <w:szCs w:val="28"/>
        </w:rPr>
      </w:pPr>
    </w:p>
    <w:p w:rsidR="00A0431A" w:rsidRDefault="00E06B0A" w:rsidP="00A0431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Объединение работает с 2015 года.</w:t>
      </w:r>
      <w:bookmarkStart w:id="0" w:name="_GoBack"/>
      <w:bookmarkEnd w:id="0"/>
    </w:p>
    <w:p w:rsidR="00A0431A" w:rsidRDefault="00A0431A" w:rsidP="00853D9F">
      <w:pPr>
        <w:jc w:val="both"/>
        <w:rPr>
          <w:rFonts w:asciiTheme="minorHAnsi" w:hAnsiTheme="minorHAnsi"/>
          <w:szCs w:val="28"/>
        </w:rPr>
      </w:pPr>
      <w:r w:rsidRPr="00A0431A">
        <w:rPr>
          <w:rFonts w:asciiTheme="minorHAnsi" w:hAnsiTheme="minorHAnsi"/>
          <w:szCs w:val="28"/>
        </w:rPr>
        <w:t>Сито-рю каратэ - одна из пяти «главных» школ японского каратэ. Эту школу создал уроженец Окинавы Мабуни Кэнва (1889— 1952), полицейский по профессии.</w:t>
      </w:r>
      <w:r w:rsidRPr="00A0431A">
        <w:rPr>
          <w:rFonts w:asciiTheme="minorHAnsi" w:hAnsiTheme="minorHAnsi"/>
          <w:szCs w:val="28"/>
        </w:rPr>
        <w:br/>
        <w:t>Сито-рю занимает промежуточное положение между такими основными стилями, как Сётокан и Годзю-рю. Сётокан, происходящий от Сёрин Рю использует длинные линейные стойки и физическую силу. Годзю-рю, происходящее от Сёрэй использует высокие и низкие стойки и силу внутреннего дыхания (жёсткая и мягкая техника). Сито-рю заимствовало принципы как Сёрин-рю, так и Сёрэй-рю. </w:t>
      </w:r>
      <w:r w:rsidRPr="00A0431A">
        <w:rPr>
          <w:rFonts w:asciiTheme="minorHAnsi" w:hAnsiTheme="minorHAnsi"/>
          <w:szCs w:val="28"/>
        </w:rPr>
        <w:br/>
        <w:t>Стиль Сито-рю, несмотря на быстроту, полон силы и эстетики. Он включает в себя мощные ката Сюри-тэ жёсткие и мягкие ката Наха-тэ (Сантин, Сэйнтин) и артистичные ката китайского стиля «Белого журавля» (Нипайпо, Пайпурен)</w:t>
      </w:r>
      <w:r w:rsidRPr="00A0431A">
        <w:rPr>
          <w:rFonts w:asciiTheme="minorHAnsi" w:hAnsiTheme="minorHAnsi"/>
          <w:szCs w:val="28"/>
        </w:rPr>
        <w:br/>
        <w:t>. В каратэ</w:t>
      </w:r>
      <w:r>
        <w:rPr>
          <w:rFonts w:asciiTheme="minorHAnsi" w:hAnsiTheme="minorHAnsi"/>
          <w:szCs w:val="28"/>
        </w:rPr>
        <w:t>-</w:t>
      </w:r>
      <w:r w:rsidRPr="00A0431A">
        <w:rPr>
          <w:rFonts w:asciiTheme="minorHAnsi" w:hAnsiTheme="minorHAnsi"/>
          <w:szCs w:val="28"/>
        </w:rPr>
        <w:t>до Сито-рю, в отличие от других стилей и направлений каратэ</w:t>
      </w:r>
      <w:r>
        <w:rPr>
          <w:rFonts w:asciiTheme="minorHAnsi" w:hAnsiTheme="minorHAnsi"/>
          <w:szCs w:val="28"/>
        </w:rPr>
        <w:t>-</w:t>
      </w:r>
      <w:r w:rsidRPr="00A0431A">
        <w:rPr>
          <w:rFonts w:asciiTheme="minorHAnsi" w:hAnsiTheme="minorHAnsi"/>
          <w:szCs w:val="28"/>
        </w:rPr>
        <w:t>до, имеется самое большое количество КАТА.( технических комплексов)</w:t>
      </w:r>
      <w:r w:rsidRPr="00A0431A">
        <w:rPr>
          <w:rFonts w:asciiTheme="minorHAnsi" w:hAnsiTheme="minorHAnsi"/>
          <w:szCs w:val="28"/>
        </w:rPr>
        <w:br/>
        <w:t>Тактические принципы боя Сито-рю можно свести к следующим пунктам:</w:t>
      </w:r>
      <w:r w:rsidRPr="00A0431A">
        <w:rPr>
          <w:rFonts w:asciiTheme="minorHAnsi" w:hAnsiTheme="minorHAnsi"/>
          <w:szCs w:val="28"/>
        </w:rPr>
        <w:br/>
        <w:t>• Быстрый уход шагом в сторону или разворотом с линии атаки противника.</w:t>
      </w:r>
      <w:r w:rsidRPr="00A0431A">
        <w:rPr>
          <w:rFonts w:asciiTheme="minorHAnsi" w:hAnsiTheme="minorHAnsi"/>
          <w:szCs w:val="28"/>
        </w:rPr>
        <w:br/>
        <w:t>• Мягкое блокирование, перенаправление движения противника круговой или отводящей защитой.</w:t>
      </w:r>
      <w:r w:rsidRPr="00A0431A">
        <w:rPr>
          <w:rFonts w:asciiTheme="minorHAnsi" w:hAnsiTheme="minorHAnsi"/>
          <w:szCs w:val="28"/>
        </w:rPr>
        <w:br/>
        <w:t>• Жёсткое блокирование с неожиданным и максимальным высвобождением силы.</w:t>
      </w:r>
      <w:r w:rsidRPr="00A0431A">
        <w:rPr>
          <w:rFonts w:asciiTheme="minorHAnsi" w:hAnsiTheme="minorHAnsi"/>
          <w:szCs w:val="28"/>
        </w:rPr>
        <w:br/>
        <w:t>• Использование встречных ударов, защита нападением.</w:t>
      </w:r>
      <w:r w:rsidRPr="00A0431A">
        <w:rPr>
          <w:rFonts w:asciiTheme="minorHAnsi" w:hAnsiTheme="minorHAnsi"/>
          <w:szCs w:val="28"/>
        </w:rPr>
        <w:br/>
        <w:t>• Мгновенный вход в поражаемое пространство и немедленный выход оттуда в безопасную зону после удара</w:t>
      </w:r>
      <w:r w:rsidRPr="00A0431A">
        <w:rPr>
          <w:rFonts w:asciiTheme="minorHAnsi" w:hAnsiTheme="minorHAnsi"/>
          <w:szCs w:val="28"/>
        </w:rPr>
        <w:br/>
      </w:r>
      <w:r w:rsidRPr="00A0431A">
        <w:rPr>
          <w:rFonts w:asciiTheme="minorHAnsi" w:hAnsiTheme="minorHAnsi"/>
          <w:szCs w:val="28"/>
        </w:rPr>
        <w:br/>
        <w:t>Стиль сито-рю - один из первых стилей каратэ, который появился в нашей стране в конце 70-х - начале 80-х годов. </w:t>
      </w:r>
      <w:r w:rsidRPr="00A0431A">
        <w:rPr>
          <w:rFonts w:asciiTheme="minorHAnsi" w:hAnsiTheme="minorHAnsi"/>
          <w:szCs w:val="28"/>
        </w:rPr>
        <w:br/>
      </w:r>
      <w:r w:rsidRPr="00A0431A">
        <w:rPr>
          <w:rFonts w:asciiTheme="minorHAnsi" w:hAnsiTheme="minorHAnsi"/>
          <w:szCs w:val="28"/>
        </w:rPr>
        <w:br/>
        <w:t>Путь каратэ длинный и трудный, но достойный каждого, кто встал на него. Это путь духовного, физического и технического совершенствования. Главное не останавливаться, не смотря ни на какие трудности.</w:t>
      </w:r>
    </w:p>
    <w:p w:rsidR="00A0431A" w:rsidRDefault="00A0431A">
      <w:pPr>
        <w:spacing w:after="200"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br w:type="page"/>
      </w: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Default="00CA0240" w:rsidP="00A0431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</w:rPr>
        <w:drawing>
          <wp:inline distT="0" distB="0" distL="0" distR="0">
            <wp:extent cx="2771857" cy="2078893"/>
            <wp:effectExtent l="19050" t="0" r="9443" b="0"/>
            <wp:docPr id="2" name="Рисунок 1" descr="C:\Users\Никита\Desktop\iFJkXMYB5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FJkXMYB5z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68" cy="207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Default="009D7A25" w:rsidP="00A0431A">
      <w:pPr>
        <w:jc w:val="right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</w:rPr>
        <w:drawing>
          <wp:inline distT="0" distB="0" distL="0" distR="0">
            <wp:extent cx="2008532" cy="2901540"/>
            <wp:effectExtent l="19050" t="0" r="0" b="0"/>
            <wp:docPr id="4" name="Рисунок 1" descr="D:\downloads\UlrHcvkF7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UlrHcvkF7G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08" cy="29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1A" w:rsidRDefault="00A0431A" w:rsidP="00A0431A">
      <w:pPr>
        <w:rPr>
          <w:rFonts w:asciiTheme="minorHAnsi" w:hAnsiTheme="minorHAnsi"/>
          <w:szCs w:val="28"/>
        </w:rPr>
      </w:pPr>
    </w:p>
    <w:p w:rsidR="00A0431A" w:rsidRPr="00A0431A" w:rsidRDefault="00CA0240" w:rsidP="00A0431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</w:rPr>
        <w:drawing>
          <wp:inline distT="0" distB="0" distL="0" distR="0">
            <wp:extent cx="4049864" cy="3037398"/>
            <wp:effectExtent l="19050" t="0" r="7786" b="0"/>
            <wp:docPr id="7" name="Рисунок 3" descr="C:\Users\Никита\Desktop\y8o576ais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y8o576aisE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58" cy="303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31A" w:rsidRPr="00A0431A" w:rsidSect="00364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2D" w:rsidRDefault="00A3152D" w:rsidP="0021731C">
      <w:r>
        <w:separator/>
      </w:r>
    </w:p>
  </w:endnote>
  <w:endnote w:type="continuationSeparator" w:id="0">
    <w:p w:rsidR="00A3152D" w:rsidRDefault="00A3152D" w:rsidP="0021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2D" w:rsidRDefault="00A3152D" w:rsidP="0021731C">
      <w:r>
        <w:separator/>
      </w:r>
    </w:p>
  </w:footnote>
  <w:footnote w:type="continuationSeparator" w:id="0">
    <w:p w:rsidR="00A3152D" w:rsidRDefault="00A3152D" w:rsidP="0021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A315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A315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A315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76"/>
    <w:rsid w:val="00027ADE"/>
    <w:rsid w:val="000433B5"/>
    <w:rsid w:val="000453A0"/>
    <w:rsid w:val="0006448A"/>
    <w:rsid w:val="000E270C"/>
    <w:rsid w:val="00112482"/>
    <w:rsid w:val="0011262C"/>
    <w:rsid w:val="00125705"/>
    <w:rsid w:val="00173968"/>
    <w:rsid w:val="001E7E36"/>
    <w:rsid w:val="0021731C"/>
    <w:rsid w:val="002377D5"/>
    <w:rsid w:val="00295155"/>
    <w:rsid w:val="002A5934"/>
    <w:rsid w:val="00301A8C"/>
    <w:rsid w:val="00364A9D"/>
    <w:rsid w:val="00397BAF"/>
    <w:rsid w:val="003F5F70"/>
    <w:rsid w:val="0041099A"/>
    <w:rsid w:val="00434B6F"/>
    <w:rsid w:val="00484AF6"/>
    <w:rsid w:val="00607860"/>
    <w:rsid w:val="00617AA5"/>
    <w:rsid w:val="00683448"/>
    <w:rsid w:val="006942CC"/>
    <w:rsid w:val="00700668"/>
    <w:rsid w:val="00706B6D"/>
    <w:rsid w:val="00714227"/>
    <w:rsid w:val="007E14C9"/>
    <w:rsid w:val="00853D9F"/>
    <w:rsid w:val="00860B2C"/>
    <w:rsid w:val="00876C13"/>
    <w:rsid w:val="008C5FB8"/>
    <w:rsid w:val="008F101F"/>
    <w:rsid w:val="008F4FBC"/>
    <w:rsid w:val="00901EB6"/>
    <w:rsid w:val="00916376"/>
    <w:rsid w:val="009614D1"/>
    <w:rsid w:val="009663F1"/>
    <w:rsid w:val="009D7A25"/>
    <w:rsid w:val="00A0431A"/>
    <w:rsid w:val="00A3152D"/>
    <w:rsid w:val="00A457CD"/>
    <w:rsid w:val="00AD485F"/>
    <w:rsid w:val="00AF0EC4"/>
    <w:rsid w:val="00B07309"/>
    <w:rsid w:val="00B45668"/>
    <w:rsid w:val="00B74F11"/>
    <w:rsid w:val="00B84180"/>
    <w:rsid w:val="00BE16DA"/>
    <w:rsid w:val="00C43E28"/>
    <w:rsid w:val="00C94671"/>
    <w:rsid w:val="00CA0240"/>
    <w:rsid w:val="00D50F17"/>
    <w:rsid w:val="00D628F2"/>
    <w:rsid w:val="00D763A0"/>
    <w:rsid w:val="00E06B0A"/>
    <w:rsid w:val="00E65FE2"/>
    <w:rsid w:val="00F26B6A"/>
    <w:rsid w:val="00F32753"/>
    <w:rsid w:val="00F6189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6A3134AD-B1AC-4F09-8F02-099D825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4671"/>
  </w:style>
  <w:style w:type="character" w:customStyle="1" w:styleId="ac">
    <w:name w:val="Основной текст Знак"/>
    <w:link w:val="ad"/>
    <w:locked/>
    <w:rsid w:val="008F101F"/>
    <w:rPr>
      <w:shd w:val="clear" w:color="auto" w:fill="FFFFFF"/>
    </w:rPr>
  </w:style>
  <w:style w:type="paragraph" w:styleId="ad">
    <w:name w:val="Body Text"/>
    <w:basedOn w:val="a"/>
    <w:link w:val="ac"/>
    <w:rsid w:val="008F101F"/>
    <w:pPr>
      <w:widowControl w:val="0"/>
      <w:shd w:val="clear" w:color="auto" w:fill="FFFFFF"/>
      <w:spacing w:before="480" w:line="370" w:lineRule="exact"/>
      <w:ind w:firstLine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F1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8936-1A8A-4320-AC9B-15607FFE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GREEN</cp:lastModifiedBy>
  <cp:revision>2</cp:revision>
  <dcterms:created xsi:type="dcterms:W3CDTF">2015-05-15T14:52:00Z</dcterms:created>
  <dcterms:modified xsi:type="dcterms:W3CDTF">2015-05-15T14:52:00Z</dcterms:modified>
</cp:coreProperties>
</file>