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1D" w:rsidRDefault="00FE4F1D" w:rsidP="00151D08">
      <w:pPr>
        <w:rPr>
          <w:sz w:val="2"/>
          <w:szCs w:val="2"/>
        </w:rPr>
      </w:pPr>
      <w:r>
        <w:t xml:space="preserve"> </w:t>
      </w:r>
    </w:p>
    <w:p w:rsidR="00D03D00" w:rsidRDefault="00D03D00" w:rsidP="00D03D00">
      <w:pPr>
        <w:spacing w:line="23" w:lineRule="atLeast"/>
        <w:jc w:val="center"/>
        <w:rPr>
          <w:b/>
          <w:sz w:val="28"/>
          <w:szCs w:val="28"/>
        </w:rPr>
      </w:pPr>
    </w:p>
    <w:p w:rsidR="00D03D00" w:rsidRDefault="00D03D00" w:rsidP="00D03D0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D03D00" w:rsidRPr="00743523" w:rsidRDefault="00D03D00" w:rsidP="00D03D00">
      <w:pPr>
        <w:spacing w:line="23" w:lineRule="atLeast"/>
        <w:jc w:val="center"/>
        <w:rPr>
          <w:b/>
          <w:sz w:val="28"/>
          <w:szCs w:val="28"/>
        </w:rPr>
      </w:pPr>
      <w:r w:rsidRPr="00743523">
        <w:rPr>
          <w:b/>
          <w:sz w:val="28"/>
          <w:szCs w:val="28"/>
        </w:rPr>
        <w:t xml:space="preserve">по итогам </w:t>
      </w:r>
      <w:r w:rsidRPr="00F51258">
        <w:rPr>
          <w:b/>
          <w:sz w:val="28"/>
          <w:szCs w:val="28"/>
        </w:rPr>
        <w:t>всероссийской конференции по обсуждению проблем и перспектив развития сетевого взаимодействия образовательных организаций, реализующих программы дополнительного образования детей технической и естественнонаучной направленности, с производственными предприятиями, научными и образовательными организациями, в том числе являющимися участниками инновационных территориальных кластеров</w:t>
      </w:r>
    </w:p>
    <w:p w:rsidR="00D03D00" w:rsidRPr="00743523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 w:rsidRPr="0002211B">
        <w:rPr>
          <w:sz w:val="28"/>
          <w:szCs w:val="28"/>
        </w:rPr>
        <w:t>Федеральн</w:t>
      </w:r>
      <w:r>
        <w:rPr>
          <w:sz w:val="28"/>
          <w:szCs w:val="28"/>
        </w:rPr>
        <w:t>ое</w:t>
      </w:r>
      <w:r w:rsidRPr="0002211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02211B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ое</w:t>
      </w:r>
      <w:r w:rsidRPr="0002211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02211B">
        <w:rPr>
          <w:sz w:val="28"/>
          <w:szCs w:val="28"/>
        </w:rPr>
        <w:t xml:space="preserve">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</w:t>
      </w:r>
      <w:r>
        <w:rPr>
          <w:sz w:val="28"/>
          <w:szCs w:val="28"/>
        </w:rPr>
        <w:t xml:space="preserve"> (ФГАОУ ДПО АПК и ППРО) совместно с </w:t>
      </w:r>
      <w:r w:rsidRPr="0002211B">
        <w:rPr>
          <w:sz w:val="28"/>
          <w:szCs w:val="28"/>
        </w:rPr>
        <w:t>Автономн</w:t>
      </w:r>
      <w:r>
        <w:rPr>
          <w:sz w:val="28"/>
          <w:szCs w:val="28"/>
        </w:rPr>
        <w:t>ой</w:t>
      </w:r>
      <w:r w:rsidRPr="0002211B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ой</w:t>
      </w:r>
      <w:r w:rsidRPr="0002211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02211B">
        <w:rPr>
          <w:sz w:val="28"/>
          <w:szCs w:val="28"/>
        </w:rPr>
        <w:t xml:space="preserve"> «Группа реализации проектов «Информэкспертиза» </w:t>
      </w:r>
      <w:r>
        <w:rPr>
          <w:sz w:val="28"/>
          <w:szCs w:val="28"/>
        </w:rPr>
        <w:t>(АНО ГРП «Информэкспертиза»)</w:t>
      </w:r>
      <w:r w:rsidRPr="0002211B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743523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5</w:t>
      </w:r>
      <w:r w:rsidRPr="0074352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743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ФГАОУ ДПО АПК и ППРО </w:t>
      </w:r>
      <w:r w:rsidRPr="0002211B">
        <w:rPr>
          <w:sz w:val="28"/>
          <w:szCs w:val="28"/>
        </w:rPr>
        <w:t>пров</w:t>
      </w:r>
      <w:r>
        <w:rPr>
          <w:sz w:val="28"/>
          <w:szCs w:val="28"/>
        </w:rPr>
        <w:t>ели</w:t>
      </w:r>
      <w:r w:rsidRPr="0002211B">
        <w:rPr>
          <w:sz w:val="28"/>
          <w:szCs w:val="28"/>
        </w:rPr>
        <w:t xml:space="preserve"> </w:t>
      </w:r>
      <w:r w:rsidRPr="00F51258">
        <w:rPr>
          <w:sz w:val="28"/>
          <w:szCs w:val="28"/>
        </w:rPr>
        <w:t>всероссийск</w:t>
      </w:r>
      <w:r>
        <w:rPr>
          <w:sz w:val="28"/>
          <w:szCs w:val="28"/>
        </w:rPr>
        <w:t>ую</w:t>
      </w:r>
      <w:r w:rsidRPr="00F51258">
        <w:rPr>
          <w:sz w:val="28"/>
          <w:szCs w:val="28"/>
        </w:rPr>
        <w:t xml:space="preserve"> конференции по обсуждению проблем и перспектив развития сетевого взаимодействия образовательных организаций, реализующих программы дополнительного образования детей технической и естественнонаучной направленности, с производственными предприятиями, научными и образовательными организациями, в том числе являющимися участниками инновационных территориальных кластеров</w:t>
      </w:r>
      <w:r>
        <w:rPr>
          <w:sz w:val="28"/>
          <w:szCs w:val="28"/>
        </w:rPr>
        <w:t>.</w:t>
      </w:r>
    </w:p>
    <w:p w:rsidR="00D03D00" w:rsidRPr="0002211B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конференция</w:t>
      </w:r>
      <w:r w:rsidRPr="0002211B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лась</w:t>
      </w:r>
      <w:r w:rsidRPr="0002211B">
        <w:rPr>
          <w:sz w:val="28"/>
          <w:szCs w:val="28"/>
        </w:rPr>
        <w:t xml:space="preserve"> по заданию Министерства образования и науки Российской Федерации в рамках проекта «Внедрение моделей развития техносферы деятельности учреждений дополнительного образования детей исследовательской, инженерной, технической и конструкторской направленности на основе повышения квалификации тьюторов стажировочных площадок и специалистов для обеспечения функционирования центров открытых инноваций в рамках региональных систем дополнительного образования детей».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 w:rsidRPr="0002211B">
        <w:rPr>
          <w:sz w:val="28"/>
          <w:szCs w:val="28"/>
        </w:rPr>
        <w:t xml:space="preserve">В </w:t>
      </w:r>
      <w:r>
        <w:rPr>
          <w:sz w:val="28"/>
          <w:szCs w:val="28"/>
        </w:rPr>
        <w:t>Конференции</w:t>
      </w:r>
      <w:r w:rsidRPr="0002211B">
        <w:rPr>
          <w:sz w:val="28"/>
          <w:szCs w:val="28"/>
        </w:rPr>
        <w:t xml:space="preserve"> при</w:t>
      </w:r>
      <w:r>
        <w:rPr>
          <w:sz w:val="28"/>
          <w:szCs w:val="28"/>
        </w:rPr>
        <w:t>няли</w:t>
      </w:r>
      <w:r w:rsidRPr="0002211B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118 человек из 28 субъектов Российской Федерации, включая</w:t>
      </w:r>
      <w:r w:rsidRPr="0002211B">
        <w:rPr>
          <w:sz w:val="28"/>
          <w:szCs w:val="28"/>
        </w:rPr>
        <w:t>:</w:t>
      </w:r>
    </w:p>
    <w:p w:rsidR="00D03D00" w:rsidRPr="008B04A2" w:rsidRDefault="00D03D00" w:rsidP="00D03D0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B04A2">
        <w:rPr>
          <w:sz w:val="28"/>
          <w:szCs w:val="28"/>
        </w:rPr>
        <w:t>редставител</w:t>
      </w:r>
      <w:r>
        <w:rPr>
          <w:sz w:val="28"/>
          <w:szCs w:val="28"/>
        </w:rPr>
        <w:t>ей</w:t>
      </w:r>
      <w:r w:rsidRPr="008B04A2">
        <w:rPr>
          <w:sz w:val="28"/>
          <w:szCs w:val="28"/>
        </w:rPr>
        <w:t xml:space="preserve"> Министерства образования и науки Российской Федерации;</w:t>
      </w:r>
    </w:p>
    <w:p w:rsidR="00D03D00" w:rsidRPr="008B04A2" w:rsidRDefault="00D03D00" w:rsidP="00D03D0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04A2">
        <w:rPr>
          <w:sz w:val="28"/>
          <w:szCs w:val="28"/>
        </w:rPr>
        <w:t>редставител</w:t>
      </w:r>
      <w:r>
        <w:rPr>
          <w:sz w:val="28"/>
          <w:szCs w:val="28"/>
        </w:rPr>
        <w:t>ей</w:t>
      </w:r>
      <w:r w:rsidRPr="008B04A2">
        <w:rPr>
          <w:sz w:val="28"/>
          <w:szCs w:val="28"/>
        </w:rPr>
        <w:t xml:space="preserve"> Министерства экономического развития Российской Федерации; </w:t>
      </w:r>
    </w:p>
    <w:p w:rsidR="00D03D00" w:rsidRPr="008B04A2" w:rsidRDefault="00D03D00" w:rsidP="00D03D0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04A2">
        <w:rPr>
          <w:sz w:val="28"/>
          <w:szCs w:val="28"/>
        </w:rPr>
        <w:t>редставител</w:t>
      </w:r>
      <w:r>
        <w:rPr>
          <w:sz w:val="28"/>
          <w:szCs w:val="28"/>
        </w:rPr>
        <w:t>ей</w:t>
      </w:r>
      <w:r w:rsidRPr="008B04A2">
        <w:rPr>
          <w:sz w:val="28"/>
          <w:szCs w:val="28"/>
        </w:rPr>
        <w:t xml:space="preserve"> органов исполнительной власти субъектов Российской Федерации, осуществляющих управление в сфере образования;</w:t>
      </w:r>
    </w:p>
    <w:p w:rsidR="00D03D00" w:rsidRPr="008B04A2" w:rsidRDefault="00D03D00" w:rsidP="00D03D0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04A2">
        <w:rPr>
          <w:sz w:val="28"/>
          <w:szCs w:val="28"/>
        </w:rPr>
        <w:t>редставител</w:t>
      </w:r>
      <w:r>
        <w:rPr>
          <w:sz w:val="28"/>
          <w:szCs w:val="28"/>
        </w:rPr>
        <w:t>ей</w:t>
      </w:r>
      <w:r w:rsidRPr="008B04A2">
        <w:rPr>
          <w:sz w:val="28"/>
          <w:szCs w:val="28"/>
        </w:rPr>
        <w:t xml:space="preserve"> организаций, реализующих программы дополнительного образования детей технической и естественнонаучной направленности;</w:t>
      </w:r>
    </w:p>
    <w:p w:rsidR="00D03D00" w:rsidRDefault="00D03D00" w:rsidP="00D03D0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04A2">
        <w:rPr>
          <w:sz w:val="28"/>
          <w:szCs w:val="28"/>
        </w:rPr>
        <w:t>редставител</w:t>
      </w:r>
      <w:r>
        <w:rPr>
          <w:sz w:val="28"/>
          <w:szCs w:val="28"/>
        </w:rPr>
        <w:t>ей</w:t>
      </w:r>
      <w:r w:rsidRPr="008B04A2">
        <w:rPr>
          <w:sz w:val="28"/>
          <w:szCs w:val="28"/>
        </w:rPr>
        <w:t xml:space="preserve"> объектов инновационной инфраструктуры: производственных предприятий, научных организаций, бизнес-структур</w:t>
      </w:r>
      <w:r>
        <w:rPr>
          <w:sz w:val="28"/>
          <w:szCs w:val="28"/>
        </w:rPr>
        <w:t>;</w:t>
      </w:r>
    </w:p>
    <w:p w:rsidR="00D03D00" w:rsidRDefault="00D03D00" w:rsidP="00D03D0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04A2">
        <w:rPr>
          <w:sz w:val="28"/>
          <w:szCs w:val="28"/>
        </w:rPr>
        <w:t>редставител</w:t>
      </w:r>
      <w:r>
        <w:rPr>
          <w:sz w:val="28"/>
          <w:szCs w:val="28"/>
        </w:rPr>
        <w:t>ей</w:t>
      </w:r>
      <w:r w:rsidRPr="008B04A2">
        <w:rPr>
          <w:sz w:val="28"/>
          <w:szCs w:val="28"/>
        </w:rPr>
        <w:t xml:space="preserve"> участников инновационных территориальных кластеров, центров молодежного инновационного творчества и стажировочных площадок</w:t>
      </w:r>
      <w:r>
        <w:rPr>
          <w:sz w:val="28"/>
          <w:szCs w:val="28"/>
        </w:rPr>
        <w:t>.</w:t>
      </w:r>
    </w:p>
    <w:p w:rsidR="00D03D00" w:rsidRPr="009F63E8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Pr="009F63E8">
        <w:rPr>
          <w:sz w:val="28"/>
          <w:szCs w:val="28"/>
        </w:rPr>
        <w:t>ленарно</w:t>
      </w:r>
      <w:r>
        <w:rPr>
          <w:sz w:val="28"/>
          <w:szCs w:val="28"/>
        </w:rPr>
        <w:t>м</w:t>
      </w:r>
      <w:r w:rsidRPr="009F6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заседании открыли </w:t>
      </w:r>
      <w:r w:rsidRPr="009F63E8">
        <w:rPr>
          <w:sz w:val="28"/>
          <w:szCs w:val="28"/>
        </w:rPr>
        <w:t>всероссийск</w:t>
      </w:r>
      <w:r>
        <w:rPr>
          <w:sz w:val="28"/>
          <w:szCs w:val="28"/>
        </w:rPr>
        <w:t>ую</w:t>
      </w:r>
      <w:r w:rsidRPr="009F63E8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ю и поприветствовали участников:</w:t>
      </w:r>
    </w:p>
    <w:p w:rsidR="00D03D00" w:rsidRPr="009F63E8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 w:rsidRPr="009F63E8">
        <w:rPr>
          <w:sz w:val="28"/>
          <w:szCs w:val="28"/>
        </w:rPr>
        <w:t>Иванов Дмитрий Юрьевич, первый проректор по развитию и административно-хозяйственной деятельности</w:t>
      </w:r>
      <w:r>
        <w:rPr>
          <w:sz w:val="28"/>
          <w:szCs w:val="28"/>
        </w:rPr>
        <w:t xml:space="preserve"> ФГАОУ ДПО АПК и ППРО, который сообщил, что дополнительное образование детей, вопросы сетевого взаимодействия в сфере дополнительного образования являются приоритетными в деятельности Академии. Он выразил надежду, что в ходе всероссийской конференции участники смогут обменяться имеющимся опытом и наметить пути инновационного развития системы дополнительного образования в тенденциях, определенных принятой Концепцией развития дополнительного образования детей.</w:t>
      </w:r>
    </w:p>
    <w:p w:rsidR="00D03D00" w:rsidRPr="009F63E8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 w:rsidRPr="009F63E8">
        <w:rPr>
          <w:sz w:val="28"/>
          <w:szCs w:val="28"/>
        </w:rPr>
        <w:t>Страдзе Александр Эдуардович, директор Департамента государственной политики в сфере воспитания детей и молодежи Министерства образования и науки Российской Федерации,</w:t>
      </w:r>
      <w:r>
        <w:rPr>
          <w:sz w:val="28"/>
          <w:szCs w:val="28"/>
        </w:rPr>
        <w:t xml:space="preserve"> который рассказал об особенностях новой </w:t>
      </w:r>
      <w:r w:rsidRPr="00357025">
        <w:rPr>
          <w:sz w:val="28"/>
          <w:szCs w:val="28"/>
        </w:rPr>
        <w:t>Федеральной целевой программы развития образования на 201</w:t>
      </w:r>
      <w:r>
        <w:rPr>
          <w:sz w:val="28"/>
          <w:szCs w:val="28"/>
        </w:rPr>
        <w:t>6</w:t>
      </w:r>
      <w:r w:rsidRPr="0035702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57025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, отметив 3 задачу, полностью посвященную дополнительному образованию. По его мнению, в научно-техническом творчестве важное место занимает </w:t>
      </w:r>
      <w:r w:rsidRPr="00F51258">
        <w:rPr>
          <w:sz w:val="28"/>
          <w:szCs w:val="28"/>
        </w:rPr>
        <w:t>сетево</w:t>
      </w:r>
      <w:r>
        <w:rPr>
          <w:sz w:val="28"/>
          <w:szCs w:val="28"/>
        </w:rPr>
        <w:t>е</w:t>
      </w:r>
      <w:r w:rsidRPr="00F51258">
        <w:rPr>
          <w:sz w:val="28"/>
          <w:szCs w:val="28"/>
        </w:rPr>
        <w:t xml:space="preserve"> </w:t>
      </w:r>
      <w:r w:rsidRPr="00F51258">
        <w:rPr>
          <w:sz w:val="28"/>
          <w:szCs w:val="28"/>
        </w:rPr>
        <w:lastRenderedPageBreak/>
        <w:t>взаимодействи</w:t>
      </w:r>
      <w:r>
        <w:rPr>
          <w:sz w:val="28"/>
          <w:szCs w:val="28"/>
        </w:rPr>
        <w:t>е</w:t>
      </w:r>
      <w:r w:rsidRPr="00F51258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 </w:t>
      </w:r>
      <w:r w:rsidRPr="00F51258">
        <w:rPr>
          <w:sz w:val="28"/>
          <w:szCs w:val="28"/>
        </w:rPr>
        <w:t>с производственными предприятиями, научными и образовательными организациями</w:t>
      </w:r>
      <w:r>
        <w:rPr>
          <w:sz w:val="28"/>
          <w:szCs w:val="28"/>
        </w:rPr>
        <w:t>, и для организации объединения дополнительного образования детей с производственными предприятиями необходимо непосредственное участие всех представителей субъектов Российской Федерации по данной тематике.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Вуйменков Семен Алексеевич, н</w:t>
      </w:r>
      <w:r w:rsidRPr="0009011B">
        <w:rPr>
          <w:sz w:val="28"/>
          <w:szCs w:val="28"/>
        </w:rPr>
        <w:t xml:space="preserve">ачальник отдела инновационных проектов Департамента социального развития и инноваций </w:t>
      </w:r>
      <w:r w:rsidRPr="009F63E8">
        <w:rPr>
          <w:sz w:val="28"/>
          <w:szCs w:val="28"/>
        </w:rPr>
        <w:t>Министерства экономического развития Российской Федерации</w:t>
      </w:r>
      <w:r>
        <w:rPr>
          <w:sz w:val="28"/>
          <w:szCs w:val="28"/>
        </w:rPr>
        <w:t>, который рассказал о проведении работ в инновационных территориальных кластер, о реализации научно-технических инициатив. Он отметил, что для кластеров стоит проблема в нехватке высококвалифицированных кадров, которых возможно готовить с помощью дополнительного образования детей. Также он подчеркнул, что проблема сетевого взаимодействия – это, прежде всего, слабая заинтересованность производственных предприятий к образованию. Семен Алексеевич выразил надежду, что по итогам проведения всероссийской конференции будут приняты решения, на основании которых появится возможность создавать совместные партнерские программы.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 w:rsidRPr="00BB7076">
        <w:rPr>
          <w:sz w:val="28"/>
          <w:szCs w:val="28"/>
        </w:rPr>
        <w:t>Цели, задачи и ход проекта Минобрнауки России «Внедрение моделей развития техносферы деятельности учреждений дополнительного образования детей исследовательской, инженерной, технической и конструкторской направленности на основе повышения квалификации тьюторов стажировочных площадок и специалистов для обеспечения функционирования центров открытых инноваций в рамках региональных систем дополнительного образования детей»</w:t>
      </w:r>
      <w:r>
        <w:rPr>
          <w:sz w:val="28"/>
          <w:szCs w:val="28"/>
        </w:rPr>
        <w:t xml:space="preserve"> осветил </w:t>
      </w:r>
      <w:r w:rsidRPr="00BB7076">
        <w:rPr>
          <w:sz w:val="28"/>
          <w:szCs w:val="28"/>
        </w:rPr>
        <w:t>генеральный директор АНО ГРП «Информэкспертиза»</w:t>
      </w:r>
      <w:r>
        <w:rPr>
          <w:sz w:val="28"/>
          <w:szCs w:val="28"/>
        </w:rPr>
        <w:t>, Бобров Александр Евгеньевич.</w:t>
      </w:r>
    </w:p>
    <w:p w:rsidR="00D03D00" w:rsidRPr="006C47E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докладом о лучших</w:t>
      </w:r>
      <w:r w:rsidRPr="00BB7076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ах</w:t>
      </w:r>
      <w:r w:rsidRPr="00BB7076">
        <w:rPr>
          <w:sz w:val="28"/>
          <w:szCs w:val="28"/>
        </w:rPr>
        <w:t xml:space="preserve"> сетевого взаимодействия образовательных организаций, реализующих программы дополнительного образования детей технической и естественнонаучной направленности с объектами инновационной инфраструктуры: производственными предприятиями, научными и образовательными организациями</w:t>
      </w:r>
      <w:r>
        <w:rPr>
          <w:sz w:val="28"/>
          <w:szCs w:val="28"/>
        </w:rPr>
        <w:t xml:space="preserve"> выступили </w:t>
      </w:r>
      <w:r>
        <w:rPr>
          <w:sz w:val="28"/>
          <w:szCs w:val="28"/>
        </w:rPr>
        <w:lastRenderedPageBreak/>
        <w:t>следующие участники: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 w:rsidRPr="00BB7076">
        <w:rPr>
          <w:sz w:val="28"/>
          <w:szCs w:val="28"/>
        </w:rPr>
        <w:t>Халамов Владислав Николаевич</w:t>
      </w:r>
      <w:r>
        <w:rPr>
          <w:sz w:val="28"/>
          <w:szCs w:val="28"/>
        </w:rPr>
        <w:t xml:space="preserve">, директор </w:t>
      </w:r>
      <w:r w:rsidRPr="00BB7076">
        <w:rPr>
          <w:sz w:val="28"/>
          <w:szCs w:val="28"/>
        </w:rPr>
        <w:t>Всероссийск</w:t>
      </w:r>
      <w:r>
        <w:rPr>
          <w:sz w:val="28"/>
          <w:szCs w:val="28"/>
        </w:rPr>
        <w:t>ого</w:t>
      </w:r>
      <w:r w:rsidRPr="00BB7076">
        <w:rPr>
          <w:sz w:val="28"/>
          <w:szCs w:val="28"/>
        </w:rPr>
        <w:t xml:space="preserve"> учебно-методическ</w:t>
      </w:r>
      <w:r>
        <w:rPr>
          <w:sz w:val="28"/>
          <w:szCs w:val="28"/>
        </w:rPr>
        <w:t>ого</w:t>
      </w:r>
      <w:r w:rsidRPr="00BB7076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BB7076">
        <w:rPr>
          <w:sz w:val="28"/>
          <w:szCs w:val="28"/>
        </w:rPr>
        <w:t xml:space="preserve"> образовательной робототехники</w:t>
      </w:r>
      <w:r>
        <w:rPr>
          <w:sz w:val="28"/>
          <w:szCs w:val="28"/>
        </w:rPr>
        <w:t xml:space="preserve"> Челябинской области;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 w:rsidRPr="00BB7076">
        <w:rPr>
          <w:sz w:val="28"/>
          <w:szCs w:val="28"/>
        </w:rPr>
        <w:t>Никитин Виктор Максимович</w:t>
      </w:r>
      <w:r>
        <w:rPr>
          <w:sz w:val="28"/>
          <w:szCs w:val="28"/>
        </w:rPr>
        <w:t xml:space="preserve">, генеральный директор </w:t>
      </w:r>
      <w:r w:rsidRPr="000D2774">
        <w:rPr>
          <w:sz w:val="28"/>
          <w:szCs w:val="28"/>
        </w:rPr>
        <w:t>ООО «Научная бизнес-школа», г. Дубна</w:t>
      </w:r>
      <w:r>
        <w:rPr>
          <w:sz w:val="28"/>
          <w:szCs w:val="28"/>
        </w:rPr>
        <w:t xml:space="preserve"> Московской области;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 w:rsidRPr="000D2774">
        <w:rPr>
          <w:sz w:val="28"/>
          <w:szCs w:val="28"/>
        </w:rPr>
        <w:t>Вторина Елена Вениаминовна</w:t>
      </w:r>
      <w:r>
        <w:rPr>
          <w:sz w:val="28"/>
          <w:szCs w:val="28"/>
        </w:rPr>
        <w:t>, з</w:t>
      </w:r>
      <w:r w:rsidRPr="000D2774">
        <w:rPr>
          <w:sz w:val="28"/>
          <w:szCs w:val="28"/>
        </w:rPr>
        <w:t>аместитель начальника Департамента общего образования Томской области</w:t>
      </w:r>
      <w:r>
        <w:rPr>
          <w:sz w:val="28"/>
          <w:szCs w:val="28"/>
        </w:rPr>
        <w:t>;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 w:rsidRPr="000D2774">
        <w:rPr>
          <w:sz w:val="28"/>
          <w:szCs w:val="28"/>
        </w:rPr>
        <w:t>Рожкова Ольга Юрьевна</w:t>
      </w:r>
      <w:r>
        <w:rPr>
          <w:sz w:val="28"/>
          <w:szCs w:val="28"/>
        </w:rPr>
        <w:t xml:space="preserve">, директор </w:t>
      </w:r>
      <w:r w:rsidRPr="000D2774">
        <w:rPr>
          <w:sz w:val="28"/>
          <w:szCs w:val="28"/>
        </w:rPr>
        <w:t xml:space="preserve">МБОУ ДОД «Центр творческого развития и  гуманитарного образования школьников» муниципального </w:t>
      </w:r>
      <w:r>
        <w:rPr>
          <w:sz w:val="28"/>
          <w:szCs w:val="28"/>
        </w:rPr>
        <w:t>Олекминского</w:t>
      </w:r>
      <w:r w:rsidRPr="000D2774">
        <w:rPr>
          <w:sz w:val="28"/>
          <w:szCs w:val="28"/>
        </w:rPr>
        <w:t xml:space="preserve"> района Республики Саха  (Якутия)</w:t>
      </w:r>
      <w:r>
        <w:rPr>
          <w:sz w:val="28"/>
          <w:szCs w:val="28"/>
        </w:rPr>
        <w:t>.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сообщением о м</w:t>
      </w:r>
      <w:r w:rsidRPr="000D2774">
        <w:rPr>
          <w:sz w:val="28"/>
          <w:szCs w:val="28"/>
        </w:rPr>
        <w:t>ест</w:t>
      </w:r>
      <w:r>
        <w:rPr>
          <w:sz w:val="28"/>
          <w:szCs w:val="28"/>
        </w:rPr>
        <w:t>е</w:t>
      </w:r>
      <w:r w:rsidRPr="000D2774">
        <w:rPr>
          <w:sz w:val="28"/>
          <w:szCs w:val="28"/>
        </w:rPr>
        <w:t xml:space="preserve"> технического творчества детей в рамках Национальной технологической инициативы</w:t>
      </w:r>
      <w:r>
        <w:rPr>
          <w:sz w:val="28"/>
          <w:szCs w:val="28"/>
        </w:rPr>
        <w:t xml:space="preserve"> (НТИ) выступил </w:t>
      </w:r>
      <w:r w:rsidRPr="000D2774">
        <w:rPr>
          <w:sz w:val="28"/>
          <w:szCs w:val="28"/>
        </w:rPr>
        <w:t xml:space="preserve">Земцов Дмитрий Игоревич, директор по управлению образовательными программами </w:t>
      </w:r>
      <w:r>
        <w:rPr>
          <w:sz w:val="28"/>
          <w:szCs w:val="28"/>
        </w:rPr>
        <w:t xml:space="preserve">Московского государственного машиностроительного университета и руководитель рабочей группы НТИ. В ходе выступления прозвучала информация об НТИ и возможностях учреждений дополнительного образования детей в контексте проектов, реализующихся в рамках НТИ. </w:t>
      </w:r>
      <w:r>
        <w:rPr>
          <w:sz w:val="28"/>
          <w:szCs w:val="28"/>
        </w:rPr>
        <w:tab/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D2774">
        <w:rPr>
          <w:sz w:val="28"/>
          <w:szCs w:val="28"/>
        </w:rPr>
        <w:t>оцент кафедры естественно-математических дисциплин Государственного образовательного автономного учреждения Ярославской области «Институт развития образования»</w:t>
      </w:r>
      <w:r>
        <w:rPr>
          <w:sz w:val="28"/>
          <w:szCs w:val="28"/>
        </w:rPr>
        <w:t xml:space="preserve">, </w:t>
      </w:r>
      <w:r w:rsidRPr="000D2774">
        <w:rPr>
          <w:sz w:val="28"/>
          <w:szCs w:val="28"/>
        </w:rPr>
        <w:t>Цамуталина Елена Евгеньевна,</w:t>
      </w:r>
      <w:r>
        <w:rPr>
          <w:sz w:val="28"/>
          <w:szCs w:val="28"/>
        </w:rPr>
        <w:t xml:space="preserve"> выступила с докладом о с</w:t>
      </w:r>
      <w:r w:rsidRPr="000D2774">
        <w:rPr>
          <w:sz w:val="28"/>
          <w:szCs w:val="28"/>
        </w:rPr>
        <w:t>оздани</w:t>
      </w:r>
      <w:r>
        <w:rPr>
          <w:sz w:val="28"/>
          <w:szCs w:val="28"/>
        </w:rPr>
        <w:t>и</w:t>
      </w:r>
      <w:r w:rsidRPr="000D2774">
        <w:rPr>
          <w:sz w:val="28"/>
          <w:szCs w:val="28"/>
        </w:rPr>
        <w:t xml:space="preserve"> оптимальных условий для развития техносферы деятельности учреждений дополнительного образования детей и молодежи с использованием существующих программ дополнительного образования детей, включая программы исследовательской, инженерной, технической и конструкторской направленности, дополнительные общеразвивающие программы, направленные на формирование инновационного и предпринимательского мышления учащихся</w:t>
      </w:r>
      <w:r>
        <w:rPr>
          <w:sz w:val="28"/>
          <w:szCs w:val="28"/>
        </w:rPr>
        <w:t>.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Вопросам п</w:t>
      </w:r>
      <w:r w:rsidRPr="0027203C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27203C">
        <w:rPr>
          <w:sz w:val="28"/>
          <w:szCs w:val="28"/>
        </w:rPr>
        <w:t xml:space="preserve"> квалификации специалистов сферы дополнительного образования детей – действующих и потенциальных участников инновационной инфраструктуры</w:t>
      </w:r>
      <w:r>
        <w:rPr>
          <w:sz w:val="28"/>
          <w:szCs w:val="28"/>
        </w:rPr>
        <w:t xml:space="preserve"> было посвящено выступление </w:t>
      </w:r>
      <w:r w:rsidRPr="0027203C">
        <w:rPr>
          <w:sz w:val="28"/>
          <w:szCs w:val="28"/>
        </w:rPr>
        <w:lastRenderedPageBreak/>
        <w:t>доктор</w:t>
      </w:r>
      <w:r>
        <w:rPr>
          <w:sz w:val="28"/>
          <w:szCs w:val="28"/>
        </w:rPr>
        <w:t>а</w:t>
      </w:r>
      <w:r w:rsidRPr="0027203C">
        <w:rPr>
          <w:sz w:val="28"/>
          <w:szCs w:val="28"/>
        </w:rPr>
        <w:t xml:space="preserve"> педагогических наук</w:t>
      </w:r>
      <w:r>
        <w:rPr>
          <w:sz w:val="28"/>
          <w:szCs w:val="28"/>
        </w:rPr>
        <w:t>,</w:t>
      </w:r>
      <w:r w:rsidRPr="0027203C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</w:t>
      </w:r>
      <w:r w:rsidRPr="0027203C">
        <w:rPr>
          <w:sz w:val="28"/>
          <w:szCs w:val="28"/>
        </w:rPr>
        <w:t xml:space="preserve"> философских наук, профессор</w:t>
      </w:r>
      <w:r>
        <w:rPr>
          <w:sz w:val="28"/>
          <w:szCs w:val="28"/>
        </w:rPr>
        <w:t>а</w:t>
      </w:r>
      <w:r w:rsidRPr="0027203C">
        <w:rPr>
          <w:sz w:val="28"/>
          <w:szCs w:val="28"/>
        </w:rPr>
        <w:t xml:space="preserve"> кафедры педагогики и психологии ФГАОУ ДПО АПК и ППРО Логинов</w:t>
      </w:r>
      <w:r>
        <w:rPr>
          <w:sz w:val="28"/>
          <w:szCs w:val="28"/>
        </w:rPr>
        <w:t xml:space="preserve">ой Ларисы Геннадиевны. В ходе реализации проекта в ФГАОУ ДПО АПК и ППРО было проведено </w:t>
      </w:r>
      <w:r w:rsidRPr="0027203C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27203C">
        <w:rPr>
          <w:sz w:val="28"/>
          <w:szCs w:val="28"/>
        </w:rPr>
        <w:t xml:space="preserve"> квалификации </w:t>
      </w:r>
      <w:r>
        <w:rPr>
          <w:sz w:val="28"/>
          <w:szCs w:val="28"/>
        </w:rPr>
        <w:t xml:space="preserve">более 750 </w:t>
      </w:r>
      <w:r w:rsidRPr="0027203C">
        <w:rPr>
          <w:sz w:val="28"/>
          <w:szCs w:val="28"/>
        </w:rPr>
        <w:t>специалистов в области дополнительного образования детей и тьюторов стажировочных площадок</w:t>
      </w:r>
      <w:r>
        <w:rPr>
          <w:sz w:val="28"/>
          <w:szCs w:val="28"/>
        </w:rPr>
        <w:t xml:space="preserve">, </w:t>
      </w:r>
      <w:r w:rsidRPr="0027203C">
        <w:rPr>
          <w:sz w:val="28"/>
          <w:szCs w:val="28"/>
        </w:rPr>
        <w:t>созданных за счет субсидии</w:t>
      </w:r>
      <w:r>
        <w:rPr>
          <w:sz w:val="28"/>
          <w:szCs w:val="28"/>
        </w:rPr>
        <w:t>,</w:t>
      </w:r>
      <w:r w:rsidRPr="0027203C">
        <w:rPr>
          <w:sz w:val="28"/>
          <w:szCs w:val="28"/>
        </w:rPr>
        <w:t xml:space="preserve"> по вопросам создания условий для реализации дополнительных общеразвивающих программ, направленных на формирование инновационного и предпринимательского мышления учащихся</w:t>
      </w:r>
      <w:r>
        <w:rPr>
          <w:sz w:val="28"/>
          <w:szCs w:val="28"/>
        </w:rPr>
        <w:t>.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7203C">
        <w:rPr>
          <w:sz w:val="28"/>
          <w:szCs w:val="28"/>
        </w:rPr>
        <w:t>андидат психологических наук, директор Центра социально-экономического развития школы Института образования Национального исследовательского университета «Высшая школа экономики»</w:t>
      </w:r>
      <w:r>
        <w:rPr>
          <w:sz w:val="28"/>
          <w:szCs w:val="28"/>
        </w:rPr>
        <w:t xml:space="preserve">, </w:t>
      </w:r>
      <w:r w:rsidRPr="0027203C">
        <w:rPr>
          <w:sz w:val="28"/>
          <w:szCs w:val="28"/>
        </w:rPr>
        <w:t>Косарецкий Сергей Геннадьевич,</w:t>
      </w:r>
      <w:r>
        <w:rPr>
          <w:sz w:val="28"/>
          <w:szCs w:val="28"/>
        </w:rPr>
        <w:t xml:space="preserve"> осветил м</w:t>
      </w:r>
      <w:r w:rsidRPr="0027203C">
        <w:rPr>
          <w:sz w:val="28"/>
          <w:szCs w:val="28"/>
        </w:rPr>
        <w:t>еханизмы развития дополнительного образования детей технической и естественнонаучной направленности в Федеральной целевой программе развития образования 2016-2020 гг.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всероссийской конференции было организовано три тематических круглых стола: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7203C">
        <w:rPr>
          <w:sz w:val="28"/>
          <w:szCs w:val="28"/>
        </w:rPr>
        <w:t>ругл</w:t>
      </w:r>
      <w:r>
        <w:rPr>
          <w:sz w:val="28"/>
          <w:szCs w:val="28"/>
        </w:rPr>
        <w:t>ый</w:t>
      </w:r>
      <w:r w:rsidRPr="0027203C">
        <w:rPr>
          <w:sz w:val="28"/>
          <w:szCs w:val="28"/>
        </w:rPr>
        <w:t xml:space="preserve"> стол №1 по теме «Перспективы развития сетевого взаимодействия инновационных территориальных кластеров, производственных предприятий, научных и образовательных организаций - объектов инновационной инфраструктуры с образовательными организациями, реализующими программы дополнительного образования детей, влияющие на выполнение концепции развития дополнительного образования детей»</w:t>
      </w:r>
      <w:r>
        <w:rPr>
          <w:sz w:val="28"/>
          <w:szCs w:val="28"/>
        </w:rPr>
        <w:t>;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40FC0">
        <w:rPr>
          <w:sz w:val="28"/>
          <w:szCs w:val="28"/>
        </w:rPr>
        <w:t>руглый стол №2 по теме «Детское техническое творчество и профессии будущего в контексте реализации Национальной технологической инициативы»</w:t>
      </w:r>
      <w:r>
        <w:rPr>
          <w:sz w:val="28"/>
          <w:szCs w:val="28"/>
        </w:rPr>
        <w:t>;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40FC0">
        <w:rPr>
          <w:sz w:val="28"/>
          <w:szCs w:val="28"/>
        </w:rPr>
        <w:t xml:space="preserve">руглый стол №3 по теме «Проблемы разработки и реализации региональных и муниципальных программ (подпрограмм, «дорожных карт», планов мероприятий) по научно-техническому творчеству и освоению научно-технических компетенций, распространения передовых практик реализации дополнительных общеобразовательных программ технической направленности </w:t>
      </w:r>
      <w:r w:rsidRPr="00A40FC0">
        <w:rPr>
          <w:sz w:val="28"/>
          <w:szCs w:val="28"/>
        </w:rPr>
        <w:lastRenderedPageBreak/>
        <w:t>в контексте реализации Концепции развития дополнительного образования детей»</w:t>
      </w:r>
      <w:r>
        <w:rPr>
          <w:sz w:val="28"/>
          <w:szCs w:val="28"/>
        </w:rPr>
        <w:t>.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круглых столов участники обсудили подходы к выполнению Плана мероприятий на 2015-2020 годы по реализации Концепции развития дополнительного образования детей. Участники сформулировали ряд предложений по пунктам Плана, касающимся разработки и реализации региональных и муниципальных программ по научно-техническому творчеству, организации сетевого взаимодействия организаций дополнительного образования и промышленных предприятий и бизнес-структур и распространению передовых практик реализации дополнительных общеобразовательных программ технической направленности. 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круглых столов участниками были высказаны следующие рекомендации для органов управления образованием, организаций дополнительного образования детей, других заинтересованных сторон: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 w:rsidRPr="002720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7203C">
        <w:rPr>
          <w:sz w:val="28"/>
          <w:szCs w:val="28"/>
        </w:rPr>
        <w:t>Разработ</w:t>
      </w:r>
      <w:r>
        <w:rPr>
          <w:sz w:val="28"/>
          <w:szCs w:val="28"/>
        </w:rPr>
        <w:t>ать</w:t>
      </w:r>
      <w:r w:rsidRPr="0027203C">
        <w:rPr>
          <w:sz w:val="28"/>
          <w:szCs w:val="28"/>
        </w:rPr>
        <w:t xml:space="preserve"> </w:t>
      </w:r>
      <w:r w:rsidR="00E248FD">
        <w:rPr>
          <w:sz w:val="28"/>
          <w:szCs w:val="28"/>
        </w:rPr>
        <w:t xml:space="preserve">рекомендации </w:t>
      </w:r>
      <w:r w:rsidRPr="0027203C">
        <w:rPr>
          <w:sz w:val="28"/>
          <w:szCs w:val="28"/>
        </w:rPr>
        <w:t xml:space="preserve">по организации сетевого взаимодействия между организациями дополнительного образования детей </w:t>
      </w:r>
      <w:r>
        <w:rPr>
          <w:sz w:val="28"/>
          <w:szCs w:val="28"/>
        </w:rPr>
        <w:t xml:space="preserve">и объектами инновационной инфраструктуры: производственными предприятиями, научными учреждениями, </w:t>
      </w:r>
      <w:proofErr w:type="gramStart"/>
      <w:r>
        <w:rPr>
          <w:sz w:val="28"/>
          <w:szCs w:val="28"/>
        </w:rPr>
        <w:t>бизнес-структурами</w:t>
      </w:r>
      <w:proofErr w:type="gramEnd"/>
      <w:r w:rsidR="00AA7ED4">
        <w:rPr>
          <w:sz w:val="28"/>
          <w:szCs w:val="28"/>
        </w:rPr>
        <w:t>.</w:t>
      </w:r>
    </w:p>
    <w:p w:rsidR="00D03D00" w:rsidRPr="0027203C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72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предложения по внесению изменений в </w:t>
      </w:r>
      <w:r w:rsidRPr="0027203C">
        <w:rPr>
          <w:sz w:val="28"/>
          <w:szCs w:val="28"/>
        </w:rPr>
        <w:t>нормативн</w:t>
      </w:r>
      <w:r w:rsidR="00E248FD">
        <w:rPr>
          <w:sz w:val="28"/>
          <w:szCs w:val="28"/>
        </w:rPr>
        <w:t xml:space="preserve">ую </w:t>
      </w:r>
      <w:r w:rsidRPr="0027203C">
        <w:rPr>
          <w:sz w:val="28"/>
          <w:szCs w:val="28"/>
        </w:rPr>
        <w:t>правовую базу, способствующ</w:t>
      </w:r>
      <w:r w:rsidR="003836D0">
        <w:rPr>
          <w:sz w:val="28"/>
          <w:szCs w:val="28"/>
        </w:rPr>
        <w:t>ие</w:t>
      </w:r>
      <w:r w:rsidRPr="0027203C">
        <w:rPr>
          <w:sz w:val="28"/>
          <w:szCs w:val="28"/>
        </w:rPr>
        <w:t xml:space="preserve"> организации и развитию сетевого взаимодействия между организациями дополнительного образования детей </w:t>
      </w:r>
      <w:r>
        <w:rPr>
          <w:sz w:val="28"/>
          <w:szCs w:val="28"/>
        </w:rPr>
        <w:t>и объектами инновационной инфраструктур</w:t>
      </w:r>
      <w:r w:rsidR="00E248FD">
        <w:rPr>
          <w:sz w:val="28"/>
          <w:szCs w:val="28"/>
        </w:rPr>
        <w:t>ы</w:t>
      </w:r>
      <w:r w:rsidR="00AA7ED4">
        <w:rPr>
          <w:sz w:val="28"/>
          <w:szCs w:val="28"/>
        </w:rPr>
        <w:t>.</w:t>
      </w:r>
    </w:p>
    <w:p w:rsidR="00D03D00" w:rsidRPr="0027203C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 w:rsidRPr="0027203C">
        <w:rPr>
          <w:sz w:val="28"/>
          <w:szCs w:val="28"/>
        </w:rPr>
        <w:t>3. Провести мониторинг существующей инновационной инфраструктуры регионов и образовательной инфраструктуры регионов. По результатам мониторинга со</w:t>
      </w:r>
      <w:r>
        <w:rPr>
          <w:sz w:val="28"/>
          <w:szCs w:val="28"/>
        </w:rPr>
        <w:t>зда</w:t>
      </w:r>
      <w:r w:rsidR="00E248FD">
        <w:rPr>
          <w:sz w:val="28"/>
          <w:szCs w:val="28"/>
        </w:rPr>
        <w:t>ть</w:t>
      </w:r>
      <w:r>
        <w:rPr>
          <w:sz w:val="28"/>
          <w:szCs w:val="28"/>
        </w:rPr>
        <w:t xml:space="preserve"> баз</w:t>
      </w:r>
      <w:r w:rsidR="00E248FD">
        <w:rPr>
          <w:sz w:val="28"/>
          <w:szCs w:val="28"/>
        </w:rPr>
        <w:t>у</w:t>
      </w:r>
      <w:r>
        <w:rPr>
          <w:sz w:val="28"/>
          <w:szCs w:val="28"/>
        </w:rPr>
        <w:t xml:space="preserve"> знаний (баз</w:t>
      </w:r>
      <w:r w:rsidR="00E248FD">
        <w:rPr>
          <w:sz w:val="28"/>
          <w:szCs w:val="28"/>
        </w:rPr>
        <w:t>у</w:t>
      </w:r>
      <w:r w:rsidR="00AA7ED4">
        <w:rPr>
          <w:sz w:val="28"/>
          <w:szCs w:val="28"/>
        </w:rPr>
        <w:t xml:space="preserve"> данных).</w:t>
      </w:r>
    </w:p>
    <w:p w:rsidR="00D03D00" w:rsidRDefault="00DB542B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D00">
        <w:rPr>
          <w:sz w:val="28"/>
          <w:szCs w:val="28"/>
        </w:rPr>
        <w:t xml:space="preserve">. Проанализировать опыт стажировочных площадок для использования в практике разработки программ </w:t>
      </w:r>
      <w:r w:rsidR="00D03D00" w:rsidRPr="0027203C">
        <w:rPr>
          <w:sz w:val="28"/>
          <w:szCs w:val="28"/>
        </w:rPr>
        <w:t>дополнительного образования детей</w:t>
      </w:r>
      <w:r w:rsidR="00D03D00">
        <w:rPr>
          <w:sz w:val="28"/>
          <w:szCs w:val="28"/>
        </w:rPr>
        <w:t xml:space="preserve"> и программ </w:t>
      </w:r>
      <w:r w:rsidR="00D03D00" w:rsidRPr="0027203C">
        <w:rPr>
          <w:sz w:val="28"/>
          <w:szCs w:val="28"/>
        </w:rPr>
        <w:t>повышения квалификации педагогов</w:t>
      </w:r>
      <w:r w:rsidR="00AA7ED4">
        <w:rPr>
          <w:sz w:val="28"/>
          <w:szCs w:val="28"/>
        </w:rPr>
        <w:t>.</w:t>
      </w:r>
    </w:p>
    <w:p w:rsidR="00D03D00" w:rsidRDefault="00DB542B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3D00">
        <w:rPr>
          <w:sz w:val="28"/>
          <w:szCs w:val="28"/>
        </w:rPr>
        <w:t>. Создать для разработчиков программ управленческие команды для консультир</w:t>
      </w:r>
      <w:r w:rsidR="00AA7ED4">
        <w:rPr>
          <w:sz w:val="28"/>
          <w:szCs w:val="28"/>
        </w:rPr>
        <w:t>ования и научного сопровождения.</w:t>
      </w:r>
    </w:p>
    <w:p w:rsidR="00D03D00" w:rsidRPr="0027203C" w:rsidRDefault="00DB542B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03D00">
        <w:rPr>
          <w:sz w:val="28"/>
          <w:szCs w:val="28"/>
        </w:rPr>
        <w:t>. Сохранять и развивать программы повышения квалификации для разных категорий педагогических кадров организаций до</w:t>
      </w:r>
      <w:r w:rsidR="00AA7ED4">
        <w:rPr>
          <w:sz w:val="28"/>
          <w:szCs w:val="28"/>
        </w:rPr>
        <w:t>полнительного образования детей.</w:t>
      </w:r>
    </w:p>
    <w:p w:rsidR="00E248FD" w:rsidRPr="00AA7ED4" w:rsidRDefault="00DB542B" w:rsidP="00E248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3D00" w:rsidRPr="00AA7ED4">
        <w:rPr>
          <w:sz w:val="28"/>
          <w:szCs w:val="28"/>
        </w:rPr>
        <w:t>. Провести ряд мероприятий по популяризации и развитию сетевого взаимодействия</w:t>
      </w:r>
      <w:r w:rsidR="00AA7ED4">
        <w:rPr>
          <w:sz w:val="28"/>
          <w:szCs w:val="28"/>
        </w:rPr>
        <w:t xml:space="preserve"> с участием представителей организаций дополнительного образования детей и объектов инновационной инфраструктуры</w:t>
      </w:r>
      <w:r w:rsidR="00E248FD" w:rsidRPr="00AA7ED4">
        <w:rPr>
          <w:sz w:val="28"/>
          <w:szCs w:val="28"/>
        </w:rPr>
        <w:t>, включая:</w:t>
      </w:r>
    </w:p>
    <w:p w:rsidR="00E248FD" w:rsidRPr="00AA7ED4" w:rsidRDefault="00E248FD" w:rsidP="00E248FD">
      <w:pPr>
        <w:spacing w:line="360" w:lineRule="auto"/>
        <w:ind w:firstLine="567"/>
        <w:jc w:val="both"/>
        <w:rPr>
          <w:sz w:val="28"/>
          <w:szCs w:val="28"/>
        </w:rPr>
      </w:pPr>
      <w:r w:rsidRPr="00AA7ED4">
        <w:rPr>
          <w:sz w:val="28"/>
          <w:szCs w:val="28"/>
        </w:rPr>
        <w:t>- мероприятия по популяризации технической направленности и вопросам техносферы;</w:t>
      </w:r>
    </w:p>
    <w:p w:rsidR="00E248FD" w:rsidRPr="00AA7ED4" w:rsidRDefault="00E248FD" w:rsidP="00E248FD">
      <w:pPr>
        <w:spacing w:line="360" w:lineRule="auto"/>
        <w:ind w:firstLine="567"/>
        <w:jc w:val="both"/>
        <w:rPr>
          <w:sz w:val="28"/>
          <w:szCs w:val="28"/>
        </w:rPr>
      </w:pPr>
      <w:r w:rsidRPr="00AA7ED4">
        <w:rPr>
          <w:sz w:val="28"/>
          <w:szCs w:val="28"/>
        </w:rPr>
        <w:t>- мероприятия по вопросам организации и развития сетевого взаимодействия;</w:t>
      </w:r>
    </w:p>
    <w:p w:rsidR="00E248FD" w:rsidRPr="00AA7ED4" w:rsidRDefault="00E248FD" w:rsidP="00E248FD">
      <w:pPr>
        <w:spacing w:line="360" w:lineRule="auto"/>
        <w:ind w:firstLine="567"/>
        <w:jc w:val="both"/>
        <w:rPr>
          <w:sz w:val="28"/>
          <w:szCs w:val="28"/>
        </w:rPr>
      </w:pPr>
      <w:r w:rsidRPr="00AA7ED4">
        <w:rPr>
          <w:sz w:val="28"/>
          <w:szCs w:val="28"/>
        </w:rPr>
        <w:t>- мероприятия в рамках демонстрации достижений техносферы;</w:t>
      </w:r>
    </w:p>
    <w:p w:rsidR="00E248FD" w:rsidRDefault="00E248FD" w:rsidP="00E248FD">
      <w:pPr>
        <w:spacing w:line="360" w:lineRule="auto"/>
        <w:ind w:firstLine="567"/>
        <w:jc w:val="both"/>
        <w:rPr>
          <w:sz w:val="28"/>
          <w:szCs w:val="28"/>
        </w:rPr>
      </w:pPr>
      <w:r w:rsidRPr="00AA7ED4">
        <w:rPr>
          <w:sz w:val="28"/>
          <w:szCs w:val="28"/>
        </w:rPr>
        <w:t>- конкурсы и олимпиады в рамках технической направленности</w:t>
      </w:r>
      <w:r w:rsidR="00AA7ED4">
        <w:rPr>
          <w:sz w:val="28"/>
          <w:szCs w:val="28"/>
        </w:rPr>
        <w:t>.</w:t>
      </w:r>
    </w:p>
    <w:p w:rsidR="00D03D00" w:rsidRPr="0027203C" w:rsidRDefault="00DB542B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3D00" w:rsidRPr="0027203C">
        <w:rPr>
          <w:sz w:val="28"/>
          <w:szCs w:val="28"/>
        </w:rPr>
        <w:t xml:space="preserve">. </w:t>
      </w:r>
      <w:r>
        <w:rPr>
          <w:sz w:val="28"/>
          <w:szCs w:val="28"/>
        </w:rPr>
        <w:t>Рассмотреть возможность проведения</w:t>
      </w:r>
      <w:r w:rsidR="00D03D00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="00D03D00" w:rsidRPr="0027203C">
        <w:rPr>
          <w:sz w:val="28"/>
          <w:szCs w:val="28"/>
        </w:rPr>
        <w:t xml:space="preserve"> квалификации педагогов дополнительного образования на базе организаций, входящих в состав инно</w:t>
      </w:r>
      <w:r>
        <w:rPr>
          <w:sz w:val="28"/>
          <w:szCs w:val="28"/>
        </w:rPr>
        <w:t>вационной инфраструктуры регионов.</w:t>
      </w:r>
    </w:p>
    <w:p w:rsidR="0036478D" w:rsidRPr="00AA7ED4" w:rsidRDefault="00DB542B" w:rsidP="0036478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478D" w:rsidRPr="00AA7ED4">
        <w:rPr>
          <w:sz w:val="28"/>
          <w:szCs w:val="28"/>
        </w:rPr>
        <w:t>. Создать единую информационную площадку (интернет-ресурс), содержащую всю необходимую информацию и функции для организации сетевого взаимодействия</w:t>
      </w:r>
      <w:r w:rsidR="00692DEF">
        <w:rPr>
          <w:sz w:val="28"/>
          <w:szCs w:val="28"/>
        </w:rPr>
        <w:t>, в том числе</w:t>
      </w:r>
      <w:r w:rsidR="0036478D" w:rsidRPr="00AA7ED4">
        <w:rPr>
          <w:sz w:val="28"/>
          <w:szCs w:val="28"/>
        </w:rPr>
        <w:t>:</w:t>
      </w:r>
    </w:p>
    <w:p w:rsidR="0036478D" w:rsidRPr="00AA7ED4" w:rsidRDefault="0036478D" w:rsidP="0036478D">
      <w:pPr>
        <w:spacing w:line="360" w:lineRule="auto"/>
        <w:ind w:firstLine="567"/>
        <w:jc w:val="both"/>
        <w:rPr>
          <w:sz w:val="28"/>
          <w:szCs w:val="28"/>
        </w:rPr>
      </w:pPr>
      <w:r w:rsidRPr="00AA7ED4">
        <w:rPr>
          <w:sz w:val="28"/>
          <w:szCs w:val="28"/>
        </w:rPr>
        <w:t>- перечень организаций дополнительного образования детей;</w:t>
      </w:r>
    </w:p>
    <w:p w:rsidR="0036478D" w:rsidRPr="00AA7ED4" w:rsidRDefault="0036478D" w:rsidP="0036478D">
      <w:pPr>
        <w:spacing w:line="360" w:lineRule="auto"/>
        <w:ind w:firstLine="567"/>
        <w:jc w:val="both"/>
        <w:rPr>
          <w:sz w:val="28"/>
          <w:szCs w:val="28"/>
        </w:rPr>
      </w:pPr>
      <w:r w:rsidRPr="00AA7ED4">
        <w:rPr>
          <w:sz w:val="28"/>
          <w:szCs w:val="28"/>
        </w:rPr>
        <w:t xml:space="preserve">- перечень инновационных и иных организаций, заинтересованных и/или </w:t>
      </w:r>
      <w:r w:rsidR="00AA7ED4">
        <w:rPr>
          <w:sz w:val="28"/>
          <w:szCs w:val="28"/>
        </w:rPr>
        <w:t>реализующих сетевое взаимодействие;</w:t>
      </w:r>
    </w:p>
    <w:p w:rsidR="0036478D" w:rsidRPr="00AA7ED4" w:rsidRDefault="0036478D" w:rsidP="0036478D">
      <w:pPr>
        <w:spacing w:line="360" w:lineRule="auto"/>
        <w:ind w:firstLine="567"/>
        <w:jc w:val="both"/>
        <w:rPr>
          <w:sz w:val="28"/>
          <w:szCs w:val="28"/>
        </w:rPr>
      </w:pPr>
      <w:r w:rsidRPr="00AA7ED4">
        <w:rPr>
          <w:sz w:val="28"/>
          <w:szCs w:val="28"/>
        </w:rPr>
        <w:t>- методическую и нормативную правовую базу для организации сетевого взаимодействия;</w:t>
      </w:r>
    </w:p>
    <w:p w:rsidR="0036478D" w:rsidRPr="00AA7ED4" w:rsidRDefault="00AA7ED4" w:rsidP="0036478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478D" w:rsidRPr="00AA7ED4">
        <w:rPr>
          <w:sz w:val="28"/>
          <w:szCs w:val="28"/>
        </w:rPr>
        <w:t xml:space="preserve"> наличие юриста-консультанта, отвечающего на </w:t>
      </w:r>
      <w:r>
        <w:rPr>
          <w:sz w:val="28"/>
          <w:szCs w:val="28"/>
        </w:rPr>
        <w:t>вопросы по сетевому взаимодействию (в</w:t>
      </w:r>
      <w:r w:rsidRPr="00AA7ED4">
        <w:rPr>
          <w:sz w:val="28"/>
          <w:szCs w:val="28"/>
        </w:rPr>
        <w:t xml:space="preserve"> рамках пилотного запуска</w:t>
      </w:r>
      <w:r w:rsidR="00692DEF">
        <w:rPr>
          <w:sz w:val="28"/>
          <w:szCs w:val="28"/>
        </w:rPr>
        <w:t>);</w:t>
      </w:r>
    </w:p>
    <w:p w:rsidR="0036478D" w:rsidRPr="00AA7ED4" w:rsidRDefault="00692DEF" w:rsidP="0036478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478D" w:rsidRPr="00AA7ED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36478D" w:rsidRPr="00AA7ED4">
        <w:rPr>
          <w:sz w:val="28"/>
          <w:szCs w:val="28"/>
        </w:rPr>
        <w:t xml:space="preserve">ункционал, позволяющий организовывать обсуждения между </w:t>
      </w:r>
      <w:r>
        <w:rPr>
          <w:sz w:val="28"/>
          <w:szCs w:val="28"/>
        </w:rPr>
        <w:t>пользователями;</w:t>
      </w:r>
    </w:p>
    <w:p w:rsidR="0036478D" w:rsidRPr="0036478D" w:rsidRDefault="00692DEF" w:rsidP="0036478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478D" w:rsidRPr="00AA7ED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36478D" w:rsidRPr="00AA7ED4">
        <w:rPr>
          <w:sz w:val="28"/>
          <w:szCs w:val="28"/>
        </w:rPr>
        <w:t>анк программ дополнительного образования детей.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 w:rsidRPr="0027203C">
        <w:rPr>
          <w:sz w:val="28"/>
          <w:szCs w:val="28"/>
        </w:rPr>
        <w:t>1</w:t>
      </w:r>
      <w:r w:rsidR="00DB542B">
        <w:rPr>
          <w:sz w:val="28"/>
          <w:szCs w:val="28"/>
        </w:rPr>
        <w:t>0</w:t>
      </w:r>
      <w:r w:rsidRPr="0027203C">
        <w:rPr>
          <w:sz w:val="28"/>
          <w:szCs w:val="28"/>
        </w:rPr>
        <w:t>. Р</w:t>
      </w:r>
      <w:r w:rsidR="00DB542B">
        <w:rPr>
          <w:sz w:val="28"/>
          <w:szCs w:val="28"/>
        </w:rPr>
        <w:t>азработать</w:t>
      </w:r>
      <w:r w:rsidRPr="0027203C">
        <w:rPr>
          <w:sz w:val="28"/>
          <w:szCs w:val="28"/>
        </w:rPr>
        <w:t xml:space="preserve"> меры по мотивированию представителей инновационной инфраструктуры (а также предпринимателей)</w:t>
      </w:r>
      <w:r>
        <w:rPr>
          <w:sz w:val="28"/>
          <w:szCs w:val="28"/>
        </w:rPr>
        <w:t xml:space="preserve"> к реализации сетевого </w:t>
      </w:r>
      <w:r>
        <w:rPr>
          <w:sz w:val="28"/>
          <w:szCs w:val="28"/>
        </w:rPr>
        <w:lastRenderedPageBreak/>
        <w:t>взаимодействия</w:t>
      </w:r>
      <w:r w:rsidR="00DB542B">
        <w:rPr>
          <w:sz w:val="28"/>
          <w:szCs w:val="28"/>
        </w:rPr>
        <w:t xml:space="preserve"> с организациями дополнительного образования детей</w:t>
      </w:r>
      <w:r w:rsidRPr="0027203C">
        <w:rPr>
          <w:sz w:val="28"/>
          <w:szCs w:val="28"/>
        </w:rPr>
        <w:t>.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всероссийской конференции приняли резолюцию, содержащую рекомендации в адрес Минобрнауки России и Минэкономразвития России.</w:t>
      </w:r>
    </w:p>
    <w:p w:rsidR="00D03D00" w:rsidRDefault="00D03D00" w:rsidP="00D03D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Ход и материалы Конференции будут дополнительно представлены в рамках двух вебинаров</w:t>
      </w:r>
      <w:r w:rsidR="0036478D">
        <w:rPr>
          <w:sz w:val="28"/>
          <w:szCs w:val="28"/>
        </w:rPr>
        <w:t xml:space="preserve"> по </w:t>
      </w:r>
      <w:r w:rsidR="0036478D" w:rsidRPr="0036478D">
        <w:rPr>
          <w:sz w:val="28"/>
          <w:szCs w:val="28"/>
        </w:rPr>
        <w:t>проблем</w:t>
      </w:r>
      <w:r w:rsidR="0036478D">
        <w:rPr>
          <w:sz w:val="28"/>
          <w:szCs w:val="28"/>
        </w:rPr>
        <w:t>ам</w:t>
      </w:r>
      <w:r w:rsidR="0036478D" w:rsidRPr="0036478D">
        <w:rPr>
          <w:sz w:val="28"/>
          <w:szCs w:val="28"/>
        </w:rPr>
        <w:t xml:space="preserve"> и перспектив</w:t>
      </w:r>
      <w:r w:rsidR="0036478D">
        <w:rPr>
          <w:sz w:val="28"/>
          <w:szCs w:val="28"/>
        </w:rPr>
        <w:t>ам</w:t>
      </w:r>
      <w:r w:rsidR="0036478D" w:rsidRPr="0036478D">
        <w:rPr>
          <w:sz w:val="28"/>
          <w:szCs w:val="28"/>
        </w:rPr>
        <w:t xml:space="preserve"> развития сетевого взаимодействия образовательных организаций, реализующих программы дополнительного образования детей технической и естественнонаучной направленности, с производственными предприятиями, научными и образовательными организациями, в том числе являющимися участниками инновационных территориальных кластеров</w:t>
      </w:r>
      <w:r>
        <w:rPr>
          <w:sz w:val="28"/>
          <w:szCs w:val="28"/>
        </w:rPr>
        <w:t>, которые будут проводиться в течение последней недели октября</w:t>
      </w:r>
      <w:r w:rsidR="0036478D">
        <w:rPr>
          <w:sz w:val="28"/>
          <w:szCs w:val="28"/>
        </w:rPr>
        <w:t xml:space="preserve"> на базе АНО ГРП «Информэкспертиза» (интернет ресурс </w:t>
      </w:r>
      <w:r w:rsidR="0036478D">
        <w:rPr>
          <w:sz w:val="28"/>
          <w:szCs w:val="28"/>
          <w:lang w:val="en-US"/>
        </w:rPr>
        <w:t>www</w:t>
      </w:r>
      <w:r w:rsidR="0036478D" w:rsidRPr="0036478D">
        <w:rPr>
          <w:sz w:val="28"/>
          <w:szCs w:val="28"/>
        </w:rPr>
        <w:t>.</w:t>
      </w:r>
      <w:r w:rsidR="0036478D">
        <w:rPr>
          <w:sz w:val="28"/>
          <w:szCs w:val="28"/>
          <w:lang w:val="en-US"/>
        </w:rPr>
        <w:t>webinar</w:t>
      </w:r>
      <w:r w:rsidR="0036478D" w:rsidRPr="0036478D">
        <w:rPr>
          <w:sz w:val="28"/>
          <w:szCs w:val="28"/>
        </w:rPr>
        <w:t>.</w:t>
      </w:r>
      <w:r w:rsidR="0036478D">
        <w:rPr>
          <w:sz w:val="28"/>
          <w:szCs w:val="28"/>
          <w:lang w:val="en-US"/>
        </w:rPr>
        <w:t>ru</w:t>
      </w:r>
      <w:r w:rsidR="0036478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03D00" w:rsidRPr="004F76E2" w:rsidRDefault="00D03D00" w:rsidP="00D03D00">
      <w:pPr>
        <w:shd w:val="clear" w:color="auto" w:fill="FFFFFF"/>
        <w:spacing w:line="312" w:lineRule="atLeast"/>
        <w:textAlignment w:val="baseline"/>
        <w:rPr>
          <w:iCs/>
          <w:sz w:val="28"/>
          <w:szCs w:val="28"/>
        </w:rPr>
      </w:pPr>
    </w:p>
    <w:p w:rsidR="00D03D00" w:rsidRPr="008143D3" w:rsidRDefault="00D03D00" w:rsidP="000D1C88">
      <w:pPr>
        <w:shd w:val="clear" w:color="auto" w:fill="FFFFFF"/>
        <w:spacing w:after="240" w:line="276" w:lineRule="auto"/>
        <w:ind w:firstLine="567"/>
        <w:jc w:val="both"/>
        <w:textAlignment w:val="baseline"/>
        <w:rPr>
          <w:color w:val="373737"/>
          <w:sz w:val="26"/>
          <w:szCs w:val="26"/>
        </w:rPr>
      </w:pPr>
    </w:p>
    <w:p w:rsidR="000D1C88" w:rsidRDefault="000D1C88" w:rsidP="00D679B0">
      <w:pPr>
        <w:ind w:left="4962"/>
        <w:jc w:val="both"/>
        <w:rPr>
          <w:sz w:val="24"/>
          <w:szCs w:val="28"/>
        </w:rPr>
      </w:pPr>
    </w:p>
    <w:sectPr w:rsidR="000D1C88" w:rsidSect="00E248FD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2F" w:rsidRDefault="00031C2F" w:rsidP="0036478D">
      <w:r>
        <w:separator/>
      </w:r>
    </w:p>
  </w:endnote>
  <w:endnote w:type="continuationSeparator" w:id="0">
    <w:p w:rsidR="00031C2F" w:rsidRDefault="00031C2F" w:rsidP="0036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2F" w:rsidRDefault="00031C2F" w:rsidP="0036478D">
      <w:r>
        <w:separator/>
      </w:r>
    </w:p>
  </w:footnote>
  <w:footnote w:type="continuationSeparator" w:id="0">
    <w:p w:rsidR="00031C2F" w:rsidRDefault="00031C2F" w:rsidP="0036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F13"/>
    <w:multiLevelType w:val="hybridMultilevel"/>
    <w:tmpl w:val="BA4C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D3553"/>
    <w:multiLevelType w:val="hybridMultilevel"/>
    <w:tmpl w:val="BF5CD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770083C"/>
    <w:multiLevelType w:val="hybridMultilevel"/>
    <w:tmpl w:val="4D540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C72C4"/>
    <w:multiLevelType w:val="hybridMultilevel"/>
    <w:tmpl w:val="56E8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E4F1D"/>
    <w:rsid w:val="00031C2F"/>
    <w:rsid w:val="00061B04"/>
    <w:rsid w:val="00062108"/>
    <w:rsid w:val="000A6048"/>
    <w:rsid w:val="000A7486"/>
    <w:rsid w:val="000C264E"/>
    <w:rsid w:val="000D1C88"/>
    <w:rsid w:val="001012DE"/>
    <w:rsid w:val="0011552D"/>
    <w:rsid w:val="001228A1"/>
    <w:rsid w:val="0013048A"/>
    <w:rsid w:val="00151C09"/>
    <w:rsid w:val="00151D08"/>
    <w:rsid w:val="0016535D"/>
    <w:rsid w:val="0017440C"/>
    <w:rsid w:val="001A2D98"/>
    <w:rsid w:val="001A662E"/>
    <w:rsid w:val="001B0FC2"/>
    <w:rsid w:val="001C0EEF"/>
    <w:rsid w:val="001D2FFC"/>
    <w:rsid w:val="001E0B94"/>
    <w:rsid w:val="001E172D"/>
    <w:rsid w:val="00207197"/>
    <w:rsid w:val="00226B7B"/>
    <w:rsid w:val="002873A5"/>
    <w:rsid w:val="00290CB5"/>
    <w:rsid w:val="002A6415"/>
    <w:rsid w:val="002D5B6A"/>
    <w:rsid w:val="002F27F7"/>
    <w:rsid w:val="003339F6"/>
    <w:rsid w:val="00343E1F"/>
    <w:rsid w:val="003640F3"/>
    <w:rsid w:val="0036478D"/>
    <w:rsid w:val="003836D0"/>
    <w:rsid w:val="00383D01"/>
    <w:rsid w:val="003A2896"/>
    <w:rsid w:val="00420278"/>
    <w:rsid w:val="00445F94"/>
    <w:rsid w:val="00451338"/>
    <w:rsid w:val="00460679"/>
    <w:rsid w:val="0046668F"/>
    <w:rsid w:val="00477880"/>
    <w:rsid w:val="00496543"/>
    <w:rsid w:val="004A3E43"/>
    <w:rsid w:val="004C2495"/>
    <w:rsid w:val="004C75C4"/>
    <w:rsid w:val="004E0E3D"/>
    <w:rsid w:val="004F30EE"/>
    <w:rsid w:val="00551906"/>
    <w:rsid w:val="0055738E"/>
    <w:rsid w:val="0056564D"/>
    <w:rsid w:val="005706B5"/>
    <w:rsid w:val="005A7A0B"/>
    <w:rsid w:val="005C0608"/>
    <w:rsid w:val="005C3AC7"/>
    <w:rsid w:val="00602DCF"/>
    <w:rsid w:val="00610AEB"/>
    <w:rsid w:val="00627B4E"/>
    <w:rsid w:val="00645F71"/>
    <w:rsid w:val="00692DEF"/>
    <w:rsid w:val="006A531D"/>
    <w:rsid w:val="006E300F"/>
    <w:rsid w:val="006F2B28"/>
    <w:rsid w:val="007343D5"/>
    <w:rsid w:val="00742FE0"/>
    <w:rsid w:val="00745247"/>
    <w:rsid w:val="00762399"/>
    <w:rsid w:val="007A6799"/>
    <w:rsid w:val="007B46B0"/>
    <w:rsid w:val="007C575D"/>
    <w:rsid w:val="007E7AE6"/>
    <w:rsid w:val="007F5BDC"/>
    <w:rsid w:val="00803489"/>
    <w:rsid w:val="00830598"/>
    <w:rsid w:val="0083492F"/>
    <w:rsid w:val="0088269A"/>
    <w:rsid w:val="008A62C7"/>
    <w:rsid w:val="008B3629"/>
    <w:rsid w:val="008C2E38"/>
    <w:rsid w:val="008D0FAE"/>
    <w:rsid w:val="008D61D3"/>
    <w:rsid w:val="008D7F27"/>
    <w:rsid w:val="008E43BD"/>
    <w:rsid w:val="00930B6E"/>
    <w:rsid w:val="00944A9E"/>
    <w:rsid w:val="00947788"/>
    <w:rsid w:val="009520D6"/>
    <w:rsid w:val="009660AF"/>
    <w:rsid w:val="00976B6B"/>
    <w:rsid w:val="0098540D"/>
    <w:rsid w:val="009A06D5"/>
    <w:rsid w:val="009B52A5"/>
    <w:rsid w:val="009D0E5E"/>
    <w:rsid w:val="009D5DC9"/>
    <w:rsid w:val="009E135C"/>
    <w:rsid w:val="00A04DDB"/>
    <w:rsid w:val="00A23DD7"/>
    <w:rsid w:val="00A25821"/>
    <w:rsid w:val="00A5344A"/>
    <w:rsid w:val="00A5362B"/>
    <w:rsid w:val="00A719E1"/>
    <w:rsid w:val="00AA0F52"/>
    <w:rsid w:val="00AA7E31"/>
    <w:rsid w:val="00AA7ED4"/>
    <w:rsid w:val="00AD2FCE"/>
    <w:rsid w:val="00AE126F"/>
    <w:rsid w:val="00AE6BA9"/>
    <w:rsid w:val="00AF04A7"/>
    <w:rsid w:val="00B055E5"/>
    <w:rsid w:val="00B07826"/>
    <w:rsid w:val="00B10196"/>
    <w:rsid w:val="00B50198"/>
    <w:rsid w:val="00B6107D"/>
    <w:rsid w:val="00B95103"/>
    <w:rsid w:val="00BB25FA"/>
    <w:rsid w:val="00BB2ED8"/>
    <w:rsid w:val="00BB3E9D"/>
    <w:rsid w:val="00BC0967"/>
    <w:rsid w:val="00BF208E"/>
    <w:rsid w:val="00BF5876"/>
    <w:rsid w:val="00BF69CA"/>
    <w:rsid w:val="00C13DAE"/>
    <w:rsid w:val="00C35D27"/>
    <w:rsid w:val="00C43682"/>
    <w:rsid w:val="00C52149"/>
    <w:rsid w:val="00C63DB1"/>
    <w:rsid w:val="00C721C6"/>
    <w:rsid w:val="00CD7020"/>
    <w:rsid w:val="00CE3C2C"/>
    <w:rsid w:val="00CF198F"/>
    <w:rsid w:val="00D03D00"/>
    <w:rsid w:val="00D41960"/>
    <w:rsid w:val="00D53B28"/>
    <w:rsid w:val="00D543B4"/>
    <w:rsid w:val="00D61E60"/>
    <w:rsid w:val="00D679B0"/>
    <w:rsid w:val="00D945D8"/>
    <w:rsid w:val="00DA5D54"/>
    <w:rsid w:val="00DB1D57"/>
    <w:rsid w:val="00DB21B9"/>
    <w:rsid w:val="00DB49E6"/>
    <w:rsid w:val="00DB542B"/>
    <w:rsid w:val="00DC1D1A"/>
    <w:rsid w:val="00DC3206"/>
    <w:rsid w:val="00DD74BE"/>
    <w:rsid w:val="00E1229E"/>
    <w:rsid w:val="00E208AA"/>
    <w:rsid w:val="00E248FD"/>
    <w:rsid w:val="00E33249"/>
    <w:rsid w:val="00E47DBC"/>
    <w:rsid w:val="00E56A4D"/>
    <w:rsid w:val="00E71434"/>
    <w:rsid w:val="00EA1514"/>
    <w:rsid w:val="00EE2187"/>
    <w:rsid w:val="00F04547"/>
    <w:rsid w:val="00F12400"/>
    <w:rsid w:val="00F230F3"/>
    <w:rsid w:val="00F82823"/>
    <w:rsid w:val="00F86B30"/>
    <w:rsid w:val="00FA2287"/>
    <w:rsid w:val="00FB7479"/>
    <w:rsid w:val="00FB7B28"/>
    <w:rsid w:val="00FE1F6A"/>
    <w:rsid w:val="00FE4F1D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52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552D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1552D"/>
    <w:pPr>
      <w:keepNext/>
      <w:outlineLvl w:val="1"/>
    </w:pPr>
    <w:rPr>
      <w:sz w:val="30"/>
    </w:rPr>
  </w:style>
  <w:style w:type="paragraph" w:styleId="3">
    <w:name w:val="heading 3"/>
    <w:basedOn w:val="a"/>
    <w:next w:val="a"/>
    <w:qFormat/>
    <w:rsid w:val="0011552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52D"/>
    <w:rPr>
      <w:color w:val="0000FF"/>
      <w:u w:val="single"/>
    </w:rPr>
  </w:style>
  <w:style w:type="character" w:styleId="a4">
    <w:name w:val="FollowedHyperlink"/>
    <w:rsid w:val="0011552D"/>
    <w:rPr>
      <w:color w:val="800080"/>
      <w:u w:val="single"/>
    </w:rPr>
  </w:style>
  <w:style w:type="paragraph" w:styleId="a5">
    <w:name w:val="Body Text"/>
    <w:basedOn w:val="a"/>
    <w:link w:val="a6"/>
    <w:rsid w:val="0011552D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20">
    <w:name w:val="Body Text 2"/>
    <w:basedOn w:val="a"/>
    <w:rsid w:val="0011552D"/>
    <w:pPr>
      <w:widowControl/>
      <w:autoSpaceDE/>
      <w:autoSpaceDN/>
      <w:adjustRightInd/>
      <w:jc w:val="both"/>
    </w:pPr>
    <w:rPr>
      <w:b/>
      <w:i/>
      <w:sz w:val="28"/>
      <w:szCs w:val="24"/>
    </w:rPr>
  </w:style>
  <w:style w:type="character" w:customStyle="1" w:styleId="go">
    <w:name w:val="go"/>
    <w:basedOn w:val="a0"/>
    <w:rsid w:val="00FE4F1D"/>
  </w:style>
  <w:style w:type="paragraph" w:styleId="a7">
    <w:name w:val="Plain Text"/>
    <w:basedOn w:val="a"/>
    <w:link w:val="a8"/>
    <w:unhideWhenUsed/>
    <w:rsid w:val="00FE4F1D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rsid w:val="00FE4F1D"/>
    <w:rPr>
      <w:rFonts w:ascii="Consolas" w:hAnsi="Consolas"/>
      <w:sz w:val="21"/>
      <w:szCs w:val="21"/>
      <w:lang w:val="ru-RU" w:eastAsia="en-US" w:bidi="ar-SA"/>
    </w:rPr>
  </w:style>
  <w:style w:type="paragraph" w:customStyle="1" w:styleId="10">
    <w:name w:val="Обычный1"/>
    <w:rsid w:val="007B46B0"/>
    <w:pPr>
      <w:spacing w:line="360" w:lineRule="auto"/>
      <w:ind w:firstLine="720"/>
      <w:jc w:val="both"/>
    </w:pPr>
    <w:rPr>
      <w:snapToGrid w:val="0"/>
      <w:sz w:val="28"/>
    </w:rPr>
  </w:style>
  <w:style w:type="paragraph" w:styleId="a9">
    <w:name w:val="header"/>
    <w:basedOn w:val="a"/>
    <w:semiHidden/>
    <w:rsid w:val="007B46B0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paragraph" w:styleId="aa">
    <w:name w:val="Balloon Text"/>
    <w:basedOn w:val="a"/>
    <w:link w:val="ab"/>
    <w:rsid w:val="00A04D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4DD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7F5BDC"/>
    <w:rPr>
      <w:sz w:val="28"/>
      <w:szCs w:val="24"/>
    </w:rPr>
  </w:style>
  <w:style w:type="paragraph" w:styleId="ac">
    <w:name w:val="List Paragraph"/>
    <w:basedOn w:val="a"/>
    <w:uiPriority w:val="34"/>
    <w:qFormat/>
    <w:rsid w:val="004666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5A7A0B"/>
    <w:rPr>
      <w:sz w:val="24"/>
      <w:szCs w:val="24"/>
    </w:rPr>
  </w:style>
  <w:style w:type="character" w:styleId="ae">
    <w:name w:val="Emphasis"/>
    <w:basedOn w:val="a0"/>
    <w:qFormat/>
    <w:rsid w:val="005A7A0B"/>
    <w:rPr>
      <w:i/>
      <w:iCs/>
    </w:rPr>
  </w:style>
  <w:style w:type="table" w:styleId="af">
    <w:name w:val="Table Grid"/>
    <w:basedOn w:val="a1"/>
    <w:uiPriority w:val="59"/>
    <w:rsid w:val="00DB4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3647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64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apkro</Company>
  <LinksUpToDate>false</LinksUpToDate>
  <CharactersWithSpaces>13270</CharactersWithSpaces>
  <SharedDoc>false</SharedDoc>
  <HLinks>
    <vt:vector size="42" baseType="variant">
      <vt:variant>
        <vt:i4>3211282</vt:i4>
      </vt:variant>
      <vt:variant>
        <vt:i4>18</vt:i4>
      </vt:variant>
      <vt:variant>
        <vt:i4>0</vt:i4>
      </vt:variant>
      <vt:variant>
        <vt:i4>5</vt:i4>
      </vt:variant>
      <vt:variant>
        <vt:lpwstr>mailto:zelenova@apkpro.ru</vt:lpwstr>
      </vt:variant>
      <vt:variant>
        <vt:lpwstr/>
      </vt:variant>
      <vt:variant>
        <vt:i4>3670036</vt:i4>
      </vt:variant>
      <vt:variant>
        <vt:i4>15</vt:i4>
      </vt:variant>
      <vt:variant>
        <vt:i4>0</vt:i4>
      </vt:variant>
      <vt:variant>
        <vt:i4>5</vt:i4>
      </vt:variant>
      <vt:variant>
        <vt:lpwstr>mailto:mironova@apkpro.ru</vt:lpwstr>
      </vt:variant>
      <vt:variant>
        <vt:lpwstr/>
      </vt:variant>
      <vt:variant>
        <vt:i4>3866648</vt:i4>
      </vt:variant>
      <vt:variant>
        <vt:i4>12</vt:i4>
      </vt:variant>
      <vt:variant>
        <vt:i4>0</vt:i4>
      </vt:variant>
      <vt:variant>
        <vt:i4>5</vt:i4>
      </vt:variant>
      <vt:variant>
        <vt:lpwstr>mailto:bakuradze@apkpro.ru</vt:lpwstr>
      </vt:variant>
      <vt:variant>
        <vt:lpwstr/>
      </vt:variant>
      <vt:variant>
        <vt:i4>3211293</vt:i4>
      </vt:variant>
      <vt:variant>
        <vt:i4>9</vt:i4>
      </vt:variant>
      <vt:variant>
        <vt:i4>0</vt:i4>
      </vt:variant>
      <vt:variant>
        <vt:i4>5</vt:i4>
      </vt:variant>
      <vt:variant>
        <vt:lpwstr>mailto:hotel@apkpro.ru</vt:lpwstr>
      </vt:variant>
      <vt:variant>
        <vt:lpwstr/>
      </vt:variant>
      <vt:variant>
        <vt:i4>6094973</vt:i4>
      </vt:variant>
      <vt:variant>
        <vt:i4>5</vt:i4>
      </vt:variant>
      <vt:variant>
        <vt:i4>0</vt:i4>
      </vt:variant>
      <vt:variant>
        <vt:i4>5</vt:i4>
      </vt:variant>
      <vt:variant>
        <vt:lpwstr>mailto:academy@apkpro.ru</vt:lpwstr>
      </vt:variant>
      <vt:variant>
        <vt:lpwstr/>
      </vt:variant>
      <vt:variant>
        <vt:i4>7274561</vt:i4>
      </vt:variant>
      <vt:variant>
        <vt:i4>3</vt:i4>
      </vt:variant>
      <vt:variant>
        <vt:i4>0</vt:i4>
      </vt:variant>
      <vt:variant>
        <vt:i4>5</vt:i4>
      </vt:variant>
      <vt:variant>
        <vt:lpwstr>mailto:apkro@redline.ru</vt:lpwstr>
      </vt:variant>
      <vt:variant>
        <vt:lpwstr/>
      </vt:variant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mailto:academy@apkpro.ru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ola1</dc:creator>
  <cp:lastModifiedBy>e.bashlakova</cp:lastModifiedBy>
  <cp:revision>11</cp:revision>
  <cp:lastPrinted>2015-10-19T12:33:00Z</cp:lastPrinted>
  <dcterms:created xsi:type="dcterms:W3CDTF">2015-10-16T15:09:00Z</dcterms:created>
  <dcterms:modified xsi:type="dcterms:W3CDTF">2015-10-21T13:39:00Z</dcterms:modified>
</cp:coreProperties>
</file>